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94556" w:rsidRDefault="00694556">
      <w:pPr>
        <w:rPr>
          <w:rFonts w:hint="cs"/>
        </w:rPr>
      </w:pPr>
    </w:p>
    <w:tbl>
      <w:tblPr>
        <w:tblStyle w:val="ac"/>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694556" w:rsidRPr="00780CA3">
        <w:trPr>
          <w:jc w:val="center"/>
        </w:trPr>
        <w:tc>
          <w:tcPr>
            <w:tcW w:w="743" w:type="dxa"/>
          </w:tcPr>
          <w:p w:rsidR="00694556" w:rsidRPr="00780CA3" w:rsidRDefault="001475A4">
            <w:pPr>
              <w:jc w:val="both"/>
              <w:rPr>
                <w:rFonts w:ascii="Arial" w:hAnsi="Arial"/>
                <w:b/>
                <w:bCs/>
                <w:sz w:val="26"/>
                <w:szCs w:val="26"/>
              </w:rPr>
            </w:pPr>
            <w:r>
              <w:rPr>
                <w:rFonts w:ascii="Arial" w:hAnsi="Arial" w:hint="cs"/>
                <w:b/>
                <w:bCs/>
                <w:sz w:val="26"/>
                <w:szCs w:val="26"/>
                <w:rtl/>
              </w:rPr>
              <w:t>ל</w:t>
            </w:r>
            <w:r w:rsidR="00005C8B" w:rsidRPr="00780CA3">
              <w:rPr>
                <w:rFonts w:ascii="Arial" w:hAnsi="Arial"/>
                <w:b/>
                <w:bCs/>
                <w:sz w:val="26"/>
                <w:szCs w:val="26"/>
                <w:rtl/>
              </w:rPr>
              <w:t xml:space="preserve">פני </w:t>
            </w:r>
          </w:p>
        </w:tc>
        <w:tc>
          <w:tcPr>
            <w:tcW w:w="8077" w:type="dxa"/>
            <w:gridSpan w:val="2"/>
          </w:tcPr>
          <w:p w:rsidR="00694556" w:rsidRPr="00780CA3" w:rsidRDefault="00005C8B">
            <w:pPr>
              <w:rPr>
                <w:rFonts w:ascii="Arial" w:hAnsi="Arial"/>
                <w:b/>
                <w:bCs/>
                <w:sz w:val="26"/>
                <w:szCs w:val="26"/>
                <w:rtl/>
              </w:rPr>
            </w:pPr>
            <w:r w:rsidRPr="00780CA3">
              <w:rPr>
                <w:rFonts w:ascii="Arial" w:hAnsi="Arial" w:hint="cs"/>
                <w:b/>
                <w:bCs/>
                <w:sz w:val="26"/>
                <w:szCs w:val="26"/>
                <w:rtl/>
              </w:rPr>
              <w:t>כב' ה</w:t>
            </w:r>
            <w:sdt>
              <w:sdtPr>
                <w:rPr>
                  <w:sz w:val="26"/>
                  <w:szCs w:val="26"/>
                  <w:rtl/>
                </w:rPr>
                <w:alias w:val="1574"/>
                <w:tag w:val="1574"/>
                <w:id w:val="-2130922988"/>
                <w:text w:multiLine="1"/>
              </w:sdtPr>
              <w:sdtEndPr/>
              <w:sdtContent>
                <w:r>
                  <w:rPr>
                    <w:rFonts w:ascii="Arial" w:hAnsi="Arial"/>
                    <w:b/>
                    <w:bCs/>
                    <w:sz w:val="26"/>
                    <w:szCs w:val="26"/>
                    <w:rtl/>
                  </w:rPr>
                  <w:t>שופטת</w:t>
                </w:r>
              </w:sdtContent>
            </w:sdt>
            <w:r w:rsidRPr="00780CA3">
              <w:rPr>
                <w:rFonts w:ascii="Arial" w:hAnsi="Arial" w:hint="cs"/>
                <w:b/>
                <w:bCs/>
                <w:sz w:val="26"/>
                <w:szCs w:val="26"/>
                <w:rtl/>
              </w:rPr>
              <w:t xml:space="preserve">  </w:t>
            </w:r>
            <w:sdt>
              <w:sdtPr>
                <w:rPr>
                  <w:sz w:val="26"/>
                  <w:szCs w:val="26"/>
                  <w:rtl/>
                </w:rPr>
                <w:alias w:val="1573"/>
                <w:tag w:val="1573"/>
                <w:id w:val="194891666"/>
                <w:text w:multiLine="1"/>
              </w:sdtPr>
              <w:sdtEndPr/>
              <w:sdtContent>
                <w:r>
                  <w:rPr>
                    <w:rFonts w:ascii="Arial" w:hAnsi="Arial"/>
                    <w:b/>
                    <w:bCs/>
                    <w:sz w:val="26"/>
                    <w:szCs w:val="26"/>
                    <w:rtl/>
                  </w:rPr>
                  <w:t>ירדנה סרוסי</w:t>
                </w:r>
              </w:sdtContent>
            </w:sdt>
          </w:p>
          <w:p w:rsidR="00694556" w:rsidRPr="00780CA3" w:rsidRDefault="00694556">
            <w:pPr>
              <w:rPr>
                <w:rFonts w:ascii="Arial" w:hAnsi="Arial" w:cs="FrankRuehl"/>
                <w:sz w:val="26"/>
                <w:szCs w:val="26"/>
                <w:highlight w:val="yellow"/>
              </w:rPr>
            </w:pPr>
          </w:p>
        </w:tc>
      </w:tr>
      <w:tr w:rsidR="00694556" w:rsidRPr="00780CA3">
        <w:trPr>
          <w:jc w:val="center"/>
        </w:trPr>
        <w:tc>
          <w:tcPr>
            <w:tcW w:w="3249" w:type="dxa"/>
            <w:gridSpan w:val="2"/>
          </w:tcPr>
          <w:p w:rsidR="00694556" w:rsidRPr="00780CA3" w:rsidRDefault="00694556">
            <w:pPr>
              <w:bidi w:val="0"/>
              <w:jc w:val="right"/>
              <w:rPr>
                <w:rFonts w:ascii="Arial" w:hAnsi="Arial"/>
                <w:b/>
                <w:bCs/>
                <w:noProof w:val="0"/>
                <w:sz w:val="26"/>
                <w:szCs w:val="26"/>
              </w:rPr>
            </w:pPr>
          </w:p>
          <w:sdt>
            <w:sdtPr>
              <w:rPr>
                <w:b/>
                <w:bCs/>
                <w:sz w:val="26"/>
                <w:szCs w:val="26"/>
              </w:rPr>
              <w:alias w:val="1180"/>
              <w:tag w:val="1180"/>
              <w:id w:val="1024899737"/>
              <w:text w:multiLine="1"/>
            </w:sdtPr>
            <w:sdtEndPr/>
            <w:sdtContent>
              <w:p w:rsidR="008B7D14" w:rsidRDefault="00A913E8" w:rsidP="001021D6">
                <w:pPr>
                  <w:bidi w:val="0"/>
                  <w:jc w:val="right"/>
                  <w:rPr>
                    <w:rFonts w:ascii="Arial" w:hAnsi="Arial"/>
                    <w:b/>
                    <w:bCs/>
                    <w:noProof w:val="0"/>
                    <w:sz w:val="26"/>
                    <w:szCs w:val="26"/>
                    <w:rtl/>
                  </w:rPr>
                </w:pPr>
                <w:r w:rsidRPr="001021D6">
                  <w:rPr>
                    <w:rFonts w:ascii="Arial" w:hAnsi="Arial"/>
                    <w:b/>
                    <w:bCs/>
                    <w:noProof w:val="0"/>
                    <w:sz w:val="26"/>
                    <w:szCs w:val="26"/>
                    <w:rtl/>
                  </w:rPr>
                  <w:t>מערער</w:t>
                </w:r>
                <w:r w:rsidR="001021D6" w:rsidRPr="001021D6">
                  <w:rPr>
                    <w:rFonts w:hint="cs"/>
                    <w:b/>
                    <w:bCs/>
                    <w:sz w:val="26"/>
                    <w:szCs w:val="26"/>
                    <w:rtl/>
                  </w:rPr>
                  <w:t>ת</w:t>
                </w:r>
              </w:p>
            </w:sdtContent>
          </w:sdt>
        </w:tc>
        <w:tc>
          <w:tcPr>
            <w:tcW w:w="5571" w:type="dxa"/>
          </w:tcPr>
          <w:p w:rsidR="00694556" w:rsidRPr="00780CA3" w:rsidRDefault="00694556">
            <w:pPr>
              <w:rPr>
                <w:rFonts w:ascii="Arial" w:hAnsi="Arial"/>
                <w:b/>
                <w:bCs/>
                <w:noProof w:val="0"/>
                <w:sz w:val="26"/>
                <w:szCs w:val="26"/>
              </w:rPr>
            </w:pPr>
          </w:p>
          <w:p w:rsidR="00780CA3" w:rsidRDefault="00646D27" w:rsidP="001021D6">
            <w:pPr>
              <w:rPr>
                <w:sz w:val="26"/>
                <w:szCs w:val="26"/>
                <w:rtl/>
              </w:rPr>
            </w:pPr>
            <w:sdt>
              <w:sdtPr>
                <w:rPr>
                  <w:sz w:val="26"/>
                  <w:szCs w:val="26"/>
                  <w:rtl/>
                </w:rPr>
                <w:alias w:val="1478"/>
                <w:tag w:val="1478"/>
                <w:id w:val="531238399"/>
                <w:text w:multiLine="1"/>
              </w:sdtPr>
              <w:sdtEndPr/>
              <w:sdtContent>
                <w:r w:rsidR="00D3013B">
                  <w:rPr>
                    <w:rFonts w:ascii="Arial" w:hAnsi="Arial"/>
                    <w:b/>
                    <w:bCs/>
                    <w:noProof w:val="0"/>
                    <w:sz w:val="26"/>
                    <w:szCs w:val="26"/>
                    <w:rtl/>
                  </w:rPr>
                  <w:t>א.צ.י מקרקעין בע"מ</w:t>
                </w:r>
              </w:sdtContent>
            </w:sdt>
          </w:p>
          <w:p w:rsidR="00694556" w:rsidRPr="00780CA3" w:rsidRDefault="00780CA3">
            <w:pPr>
              <w:rPr>
                <w:b/>
                <w:bCs/>
                <w:noProof w:val="0"/>
                <w:sz w:val="26"/>
                <w:szCs w:val="26"/>
              </w:rPr>
            </w:pPr>
            <w:r>
              <w:rPr>
                <w:rFonts w:hint="cs"/>
                <w:sz w:val="26"/>
                <w:szCs w:val="26"/>
                <w:rtl/>
              </w:rPr>
              <w:t>ע"י ב"כ עו</w:t>
            </w:r>
            <w:r w:rsidR="001021D6">
              <w:rPr>
                <w:rFonts w:hint="cs"/>
                <w:sz w:val="26"/>
                <w:szCs w:val="26"/>
                <w:rtl/>
              </w:rPr>
              <w:t>ה</w:t>
            </w:r>
            <w:r>
              <w:rPr>
                <w:rFonts w:hint="cs"/>
                <w:sz w:val="26"/>
                <w:szCs w:val="26"/>
                <w:rtl/>
              </w:rPr>
              <w:t>"ד</w:t>
            </w:r>
            <w:r w:rsidR="001021D6">
              <w:rPr>
                <w:rFonts w:hint="cs"/>
                <w:sz w:val="26"/>
                <w:szCs w:val="26"/>
                <w:rtl/>
              </w:rPr>
              <w:t xml:space="preserve"> שלומי ואקנין ואריאל אפשטין</w:t>
            </w:r>
          </w:p>
        </w:tc>
      </w:tr>
      <w:tr w:rsidR="00694556" w:rsidRPr="00780CA3">
        <w:trPr>
          <w:jc w:val="center"/>
        </w:trPr>
        <w:tc>
          <w:tcPr>
            <w:tcW w:w="8820" w:type="dxa"/>
            <w:gridSpan w:val="3"/>
          </w:tcPr>
          <w:p w:rsidR="00694556" w:rsidRPr="00780CA3" w:rsidRDefault="00694556">
            <w:pPr>
              <w:rPr>
                <w:rFonts w:ascii="Arial" w:hAnsi="Arial"/>
                <w:b/>
                <w:bCs/>
                <w:noProof w:val="0"/>
                <w:sz w:val="26"/>
                <w:szCs w:val="26"/>
                <w:rtl/>
              </w:rPr>
            </w:pPr>
          </w:p>
          <w:p w:rsidR="00694556" w:rsidRPr="00780CA3" w:rsidRDefault="00005C8B">
            <w:pPr>
              <w:jc w:val="center"/>
              <w:rPr>
                <w:rFonts w:ascii="Arial" w:hAnsi="Arial"/>
                <w:b/>
                <w:bCs/>
                <w:noProof w:val="0"/>
                <w:sz w:val="26"/>
                <w:szCs w:val="26"/>
                <w:rtl/>
              </w:rPr>
            </w:pPr>
            <w:r w:rsidRPr="00780CA3">
              <w:rPr>
                <w:rFonts w:ascii="Arial" w:hAnsi="Arial"/>
                <w:b/>
                <w:bCs/>
                <w:noProof w:val="0"/>
                <w:sz w:val="26"/>
                <w:szCs w:val="26"/>
                <w:rtl/>
              </w:rPr>
              <w:t>נגד</w:t>
            </w:r>
          </w:p>
          <w:p w:rsidR="00694556" w:rsidRPr="00780CA3" w:rsidRDefault="00694556">
            <w:pPr>
              <w:rPr>
                <w:rFonts w:ascii="Arial" w:hAnsi="Arial"/>
                <w:b/>
                <w:bCs/>
                <w:noProof w:val="0"/>
                <w:sz w:val="26"/>
                <w:szCs w:val="26"/>
              </w:rPr>
            </w:pPr>
          </w:p>
        </w:tc>
      </w:tr>
      <w:tr w:rsidR="00694556" w:rsidRPr="00780CA3">
        <w:trPr>
          <w:jc w:val="center"/>
        </w:trPr>
        <w:tc>
          <w:tcPr>
            <w:tcW w:w="3249" w:type="dxa"/>
            <w:gridSpan w:val="2"/>
          </w:tcPr>
          <w:p w:rsidR="00694556" w:rsidRPr="00780CA3" w:rsidRDefault="00694556">
            <w:pPr>
              <w:rPr>
                <w:rFonts w:ascii="Arial" w:hAnsi="Arial"/>
                <w:b/>
                <w:bCs/>
                <w:noProof w:val="0"/>
                <w:sz w:val="26"/>
                <w:szCs w:val="26"/>
                <w:rtl/>
              </w:rPr>
            </w:pPr>
          </w:p>
          <w:p w:rsidR="00694556" w:rsidRPr="00780CA3" w:rsidRDefault="00646D27" w:rsidP="001021D6">
            <w:pPr>
              <w:rPr>
                <w:rFonts w:ascii="Arial" w:hAnsi="Arial"/>
                <w:b/>
                <w:bCs/>
                <w:noProof w:val="0"/>
                <w:sz w:val="26"/>
                <w:szCs w:val="26"/>
              </w:rPr>
            </w:pPr>
            <w:sdt>
              <w:sdtPr>
                <w:rPr>
                  <w:sz w:val="26"/>
                  <w:szCs w:val="26"/>
                  <w:rtl/>
                </w:rPr>
                <w:alias w:val="1184"/>
                <w:tag w:val="1184"/>
                <w:id w:val="-1552230303"/>
                <w:text w:multiLine="1"/>
              </w:sdtPr>
              <w:sdtEndPr/>
              <w:sdtContent>
                <w:r w:rsidR="00D3013B">
                  <w:rPr>
                    <w:rFonts w:ascii="Arial" w:hAnsi="Arial"/>
                    <w:b/>
                    <w:bCs/>
                    <w:noProof w:val="0"/>
                    <w:sz w:val="26"/>
                    <w:szCs w:val="26"/>
                    <w:rtl/>
                  </w:rPr>
                  <w:t>משיב</w:t>
                </w:r>
              </w:sdtContent>
            </w:sdt>
          </w:p>
        </w:tc>
        <w:tc>
          <w:tcPr>
            <w:tcW w:w="5571" w:type="dxa"/>
          </w:tcPr>
          <w:p w:rsidR="00694556" w:rsidRPr="00780CA3" w:rsidRDefault="00694556">
            <w:pPr>
              <w:rPr>
                <w:rFonts w:ascii="Arial" w:hAnsi="Arial"/>
                <w:b/>
                <w:bCs/>
                <w:noProof w:val="0"/>
                <w:sz w:val="26"/>
                <w:szCs w:val="26"/>
                <w:rtl/>
              </w:rPr>
            </w:pPr>
          </w:p>
          <w:p w:rsidR="00780CA3" w:rsidRDefault="00646D27" w:rsidP="001021D6">
            <w:pPr>
              <w:rPr>
                <w:sz w:val="26"/>
                <w:szCs w:val="26"/>
                <w:rtl/>
              </w:rPr>
            </w:pPr>
            <w:sdt>
              <w:sdtPr>
                <w:rPr>
                  <w:b/>
                  <w:bCs/>
                  <w:sz w:val="26"/>
                  <w:szCs w:val="26"/>
                  <w:rtl/>
                </w:rPr>
                <w:alias w:val="1486"/>
                <w:tag w:val="1486"/>
                <w:id w:val="-923103193"/>
                <w:text w:multiLine="1"/>
              </w:sdtPr>
              <w:sdtEndPr/>
              <w:sdtContent>
                <w:r w:rsidR="001021D6" w:rsidRPr="001021D6">
                  <w:rPr>
                    <w:rFonts w:ascii="Arial" w:hAnsi="Arial" w:hint="cs"/>
                    <w:b/>
                    <w:bCs/>
                    <w:noProof w:val="0"/>
                    <w:sz w:val="26"/>
                    <w:szCs w:val="26"/>
                    <w:rtl/>
                  </w:rPr>
                  <w:t xml:space="preserve">מנהל </w:t>
                </w:r>
                <w:r w:rsidR="00D3013B" w:rsidRPr="001021D6">
                  <w:rPr>
                    <w:rFonts w:ascii="Arial" w:hAnsi="Arial"/>
                    <w:b/>
                    <w:bCs/>
                    <w:noProof w:val="0"/>
                    <w:sz w:val="26"/>
                    <w:szCs w:val="26"/>
                    <w:rtl/>
                  </w:rPr>
                  <w:t>מע"מ</w:t>
                </w:r>
                <w:r w:rsidR="001021D6" w:rsidRPr="001021D6">
                  <w:rPr>
                    <w:rFonts w:hint="cs"/>
                    <w:b/>
                    <w:bCs/>
                    <w:sz w:val="26"/>
                    <w:szCs w:val="26"/>
                    <w:rtl/>
                  </w:rPr>
                  <w:t xml:space="preserve"> תל אביב</w:t>
                </w:r>
              </w:sdtContent>
            </w:sdt>
          </w:p>
          <w:p w:rsidR="00694556" w:rsidRDefault="00780CA3">
            <w:pPr>
              <w:rPr>
                <w:b/>
                <w:bCs/>
                <w:noProof w:val="0"/>
                <w:sz w:val="26"/>
                <w:szCs w:val="26"/>
                <w:rtl/>
              </w:rPr>
            </w:pPr>
            <w:r>
              <w:rPr>
                <w:rFonts w:hint="cs"/>
                <w:sz w:val="26"/>
                <w:szCs w:val="26"/>
                <w:rtl/>
              </w:rPr>
              <w:t>ע"י ב"כ עו"ד</w:t>
            </w:r>
            <w:r w:rsidR="001021D6">
              <w:rPr>
                <w:rFonts w:hint="cs"/>
                <w:b/>
                <w:bCs/>
                <w:noProof w:val="0"/>
                <w:sz w:val="26"/>
                <w:szCs w:val="26"/>
                <w:rtl/>
              </w:rPr>
              <w:t xml:space="preserve"> </w:t>
            </w:r>
            <w:r w:rsidR="001021D6" w:rsidRPr="001021D6">
              <w:rPr>
                <w:rFonts w:hint="cs"/>
                <w:noProof w:val="0"/>
                <w:sz w:val="26"/>
                <w:szCs w:val="26"/>
                <w:rtl/>
              </w:rPr>
              <w:t>ערן פיירשטיין</w:t>
            </w:r>
          </w:p>
          <w:p w:rsidR="001021D6" w:rsidRPr="001021D6" w:rsidRDefault="001021D6">
            <w:pPr>
              <w:rPr>
                <w:noProof w:val="0"/>
                <w:sz w:val="26"/>
                <w:szCs w:val="26"/>
                <w:rtl/>
              </w:rPr>
            </w:pPr>
            <w:r w:rsidRPr="001021D6">
              <w:rPr>
                <w:rFonts w:hint="cs"/>
                <w:noProof w:val="0"/>
                <w:sz w:val="26"/>
                <w:szCs w:val="26"/>
                <w:rtl/>
              </w:rPr>
              <w:t>פמת"א (אזרחי)</w:t>
            </w:r>
          </w:p>
        </w:tc>
      </w:tr>
    </w:tbl>
    <w:p w:rsidR="00694556" w:rsidRDefault="00694556"/>
    <w:p w:rsidR="00694556" w:rsidRDefault="00694556"/>
    <w:tbl>
      <w:tblPr>
        <w:tblStyle w:val="ac"/>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trPr>
          <w:jc w:val="center"/>
        </w:trPr>
        <w:tc>
          <w:tcPr>
            <w:tcW w:w="8820" w:type="dxa"/>
          </w:tcPr>
          <w:p w:rsidR="00694556" w:rsidRPr="001021D6" w:rsidRDefault="00005C8B">
            <w:pPr>
              <w:bidi w:val="0"/>
              <w:jc w:val="center"/>
              <w:rPr>
                <w:rFonts w:ascii="Arial" w:hAnsi="Arial"/>
                <w:b/>
                <w:bCs/>
                <w:noProof w:val="0"/>
                <w:sz w:val="32"/>
                <w:szCs w:val="32"/>
                <w:u w:val="single"/>
              </w:rPr>
            </w:pPr>
            <w:r w:rsidRPr="001021D6">
              <w:rPr>
                <w:rFonts w:ascii="Arial" w:hAnsi="Arial"/>
                <w:b/>
                <w:bCs/>
                <w:noProof w:val="0"/>
                <w:sz w:val="32"/>
                <w:szCs w:val="32"/>
                <w:u w:val="single"/>
                <w:rtl/>
              </w:rPr>
              <w:t>פסק דין</w:t>
            </w:r>
          </w:p>
        </w:tc>
      </w:tr>
    </w:tbl>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p w:rsidR="00A913E8" w:rsidRPr="003D024E" w:rsidRDefault="00A913E8" w:rsidP="005259CE">
      <w:pPr>
        <w:spacing w:after="240" w:line="360" w:lineRule="auto"/>
        <w:jc w:val="both"/>
        <w:rPr>
          <w:rFonts w:ascii="David" w:hAnsi="David"/>
          <w:noProof w:val="0"/>
          <w:sz w:val="26"/>
          <w:szCs w:val="26"/>
          <w:rtl/>
        </w:rPr>
      </w:pPr>
      <w:r w:rsidRPr="003D024E">
        <w:rPr>
          <w:rFonts w:ascii="David" w:hAnsi="David"/>
          <w:noProof w:val="0"/>
          <w:sz w:val="26"/>
          <w:szCs w:val="26"/>
          <w:rtl/>
        </w:rPr>
        <w:t>ל</w:t>
      </w:r>
      <w:r>
        <w:rPr>
          <w:rFonts w:ascii="David" w:hAnsi="David"/>
          <w:noProof w:val="0"/>
          <w:sz w:val="26"/>
          <w:szCs w:val="26"/>
          <w:rtl/>
        </w:rPr>
        <w:t>פני</w:t>
      </w:r>
      <w:r>
        <w:rPr>
          <w:rFonts w:ascii="David" w:hAnsi="David" w:hint="cs"/>
          <w:noProof w:val="0"/>
          <w:sz w:val="26"/>
          <w:szCs w:val="26"/>
          <w:rtl/>
        </w:rPr>
        <w:t>י</w:t>
      </w:r>
      <w:r w:rsidRPr="003D024E">
        <w:rPr>
          <w:rFonts w:ascii="David" w:hAnsi="David"/>
          <w:noProof w:val="0"/>
          <w:sz w:val="26"/>
          <w:szCs w:val="26"/>
          <w:rtl/>
        </w:rPr>
        <w:t xml:space="preserve"> </w:t>
      </w:r>
      <w:r>
        <w:rPr>
          <w:rFonts w:ascii="David" w:hAnsi="David" w:hint="cs"/>
          <w:noProof w:val="0"/>
          <w:sz w:val="26"/>
          <w:szCs w:val="26"/>
          <w:rtl/>
        </w:rPr>
        <w:t xml:space="preserve">ערעור מס ערך מוסף שעיקרו </w:t>
      </w:r>
      <w:r w:rsidR="005259CE" w:rsidRPr="005259CE">
        <w:rPr>
          <w:rFonts w:ascii="David" w:hAnsi="David"/>
          <w:noProof w:val="0"/>
          <w:sz w:val="26"/>
          <w:szCs w:val="26"/>
          <w:rtl/>
        </w:rPr>
        <w:t xml:space="preserve">בשאלת מועד חיובה במס של עסקה </w:t>
      </w:r>
      <w:r w:rsidR="00CE5786">
        <w:rPr>
          <w:rFonts w:ascii="David" w:hAnsi="David" w:hint="cs"/>
          <w:noProof w:val="0"/>
          <w:sz w:val="26"/>
          <w:szCs w:val="26"/>
          <w:rtl/>
        </w:rPr>
        <w:t xml:space="preserve">הכוללת </w:t>
      </w:r>
      <w:r w:rsidR="005259CE">
        <w:rPr>
          <w:rFonts w:ascii="David" w:hAnsi="David" w:hint="cs"/>
          <w:noProof w:val="0"/>
          <w:sz w:val="26"/>
          <w:szCs w:val="26"/>
          <w:rtl/>
        </w:rPr>
        <w:t xml:space="preserve">רכישת </w:t>
      </w:r>
      <w:r w:rsidR="005259CE" w:rsidRPr="005259CE">
        <w:rPr>
          <w:rFonts w:ascii="David" w:hAnsi="David"/>
          <w:noProof w:val="0"/>
          <w:sz w:val="26"/>
          <w:szCs w:val="26"/>
          <w:rtl/>
        </w:rPr>
        <w:t>זכויות פוטנציאליות במקרקעין, ובפרט בענייננו, מה דינן של זכויות</w:t>
      </w:r>
      <w:r w:rsidR="00CE5786">
        <w:rPr>
          <w:rFonts w:ascii="David" w:hAnsi="David" w:hint="cs"/>
          <w:noProof w:val="0"/>
          <w:sz w:val="26"/>
          <w:szCs w:val="26"/>
          <w:rtl/>
        </w:rPr>
        <w:t xml:space="preserve"> בנייה</w:t>
      </w:r>
      <w:r w:rsidR="005259CE" w:rsidRPr="005259CE">
        <w:rPr>
          <w:rFonts w:ascii="David" w:hAnsi="David"/>
          <w:noProof w:val="0"/>
          <w:sz w:val="26"/>
          <w:szCs w:val="26"/>
          <w:rtl/>
        </w:rPr>
        <w:t xml:space="preserve"> שהתקבלו מכוח תמ"א 38 במסגרת רכישה ובנייה משותפת על מקרקעין בירושלים</w:t>
      </w:r>
      <w:r>
        <w:rPr>
          <w:rFonts w:ascii="David" w:hAnsi="David" w:hint="cs"/>
          <w:noProof w:val="0"/>
          <w:sz w:val="26"/>
          <w:szCs w:val="26"/>
          <w:rtl/>
        </w:rPr>
        <w:t xml:space="preserve">. </w:t>
      </w:r>
    </w:p>
    <w:p w:rsidR="00A913E8" w:rsidRPr="003D024E" w:rsidRDefault="00A913E8" w:rsidP="00A913E8">
      <w:pPr>
        <w:spacing w:after="240" w:line="360" w:lineRule="auto"/>
        <w:jc w:val="both"/>
        <w:rPr>
          <w:rFonts w:ascii="David" w:hAnsi="David"/>
          <w:b/>
          <w:bCs/>
          <w:noProof w:val="0"/>
          <w:sz w:val="28"/>
          <w:szCs w:val="28"/>
          <w:u w:val="single"/>
          <w:rtl/>
        </w:rPr>
      </w:pPr>
      <w:r w:rsidRPr="003D024E">
        <w:rPr>
          <w:rFonts w:ascii="David" w:hAnsi="David"/>
          <w:b/>
          <w:bCs/>
          <w:noProof w:val="0"/>
          <w:sz w:val="28"/>
          <w:szCs w:val="28"/>
          <w:u w:val="single"/>
          <w:rtl/>
        </w:rPr>
        <w:t>רקע בתמצית</w:t>
      </w:r>
      <w:r>
        <w:rPr>
          <w:rFonts w:ascii="David" w:hAnsi="David"/>
          <w:b/>
          <w:bCs/>
          <w:noProof w:val="0"/>
          <w:sz w:val="28"/>
          <w:szCs w:val="28"/>
          <w:u w:val="single"/>
          <w:rtl/>
        </w:rPr>
        <w:t xml:space="preserve"> ועיקרי הע</w:t>
      </w:r>
      <w:r>
        <w:rPr>
          <w:rFonts w:ascii="David" w:hAnsi="David" w:hint="cs"/>
          <w:b/>
          <w:bCs/>
          <w:noProof w:val="0"/>
          <w:sz w:val="28"/>
          <w:szCs w:val="28"/>
          <w:u w:val="single"/>
          <w:rtl/>
        </w:rPr>
        <w:t>רעור</w:t>
      </w:r>
    </w:p>
    <w:p w:rsidR="00A913E8" w:rsidRDefault="00A913E8" w:rsidP="00A913E8">
      <w:pPr>
        <w:numPr>
          <w:ilvl w:val="0"/>
          <w:numId w:val="1"/>
        </w:numPr>
        <w:spacing w:after="240" w:line="360" w:lineRule="auto"/>
        <w:jc w:val="both"/>
        <w:rPr>
          <w:rFonts w:ascii="David" w:hAnsi="David"/>
          <w:noProof w:val="0"/>
          <w:sz w:val="26"/>
          <w:szCs w:val="26"/>
        </w:rPr>
      </w:pPr>
      <w:r w:rsidRPr="002D45C4">
        <w:rPr>
          <w:rFonts w:ascii="David" w:hAnsi="David"/>
          <w:noProof w:val="0"/>
          <w:sz w:val="26"/>
          <w:szCs w:val="26"/>
          <w:rtl/>
        </w:rPr>
        <w:t>המערערת היא</w:t>
      </w:r>
      <w:r>
        <w:rPr>
          <w:rFonts w:ascii="David" w:hAnsi="David" w:hint="cs"/>
          <w:noProof w:val="0"/>
          <w:sz w:val="26"/>
          <w:szCs w:val="26"/>
          <w:rtl/>
        </w:rPr>
        <w:t xml:space="preserve"> חברה פרטית שעוסקת במקרקעין. המערערת נמצאת בבעלותם המלאה של מר צביקה יוכמן וגב' אביבה יוכמן (להלן: "</w:t>
      </w:r>
      <w:r w:rsidRPr="00103E5F">
        <w:rPr>
          <w:rFonts w:ascii="David" w:hAnsi="David" w:hint="cs"/>
          <w:b/>
          <w:bCs/>
          <w:noProof w:val="0"/>
          <w:sz w:val="26"/>
          <w:szCs w:val="26"/>
          <w:rtl/>
        </w:rPr>
        <w:t>משפחת</w:t>
      </w:r>
      <w:r>
        <w:rPr>
          <w:rFonts w:ascii="David" w:hAnsi="David" w:hint="cs"/>
          <w:noProof w:val="0"/>
          <w:sz w:val="26"/>
          <w:szCs w:val="26"/>
          <w:rtl/>
        </w:rPr>
        <w:t xml:space="preserve"> </w:t>
      </w:r>
      <w:r w:rsidRPr="00103E5F">
        <w:rPr>
          <w:rFonts w:ascii="David" w:hAnsi="David" w:hint="cs"/>
          <w:b/>
          <w:bCs/>
          <w:noProof w:val="0"/>
          <w:sz w:val="26"/>
          <w:szCs w:val="26"/>
          <w:rtl/>
        </w:rPr>
        <w:t>יוכמן</w:t>
      </w:r>
      <w:r>
        <w:rPr>
          <w:rFonts w:ascii="David" w:hAnsi="David" w:hint="cs"/>
          <w:noProof w:val="0"/>
          <w:sz w:val="26"/>
          <w:szCs w:val="26"/>
          <w:rtl/>
        </w:rPr>
        <w:t>").</w:t>
      </w:r>
    </w:p>
    <w:p w:rsidR="00A913E8" w:rsidRDefault="00A913E8" w:rsidP="00A913E8">
      <w:pPr>
        <w:numPr>
          <w:ilvl w:val="0"/>
          <w:numId w:val="1"/>
        </w:numPr>
        <w:spacing w:after="240" w:line="360" w:lineRule="auto"/>
        <w:jc w:val="both"/>
        <w:rPr>
          <w:rFonts w:ascii="David" w:hAnsi="David"/>
          <w:noProof w:val="0"/>
          <w:sz w:val="26"/>
          <w:szCs w:val="26"/>
        </w:rPr>
      </w:pPr>
      <w:r>
        <w:rPr>
          <w:rFonts w:ascii="David" w:hAnsi="David" w:hint="cs"/>
          <w:noProof w:val="0"/>
          <w:sz w:val="26"/>
          <w:szCs w:val="26"/>
          <w:rtl/>
        </w:rPr>
        <w:t>בחודש אפריל 2015 פרסמה רשות מקרקעי ישראל (להלן: "</w:t>
      </w:r>
      <w:r w:rsidRPr="00EC1D6D">
        <w:rPr>
          <w:rFonts w:ascii="David" w:hAnsi="David" w:hint="cs"/>
          <w:b/>
          <w:bCs/>
          <w:noProof w:val="0"/>
          <w:sz w:val="26"/>
          <w:szCs w:val="26"/>
          <w:rtl/>
        </w:rPr>
        <w:t>רמ"י</w:t>
      </w:r>
      <w:r>
        <w:rPr>
          <w:rFonts w:ascii="David" w:hAnsi="David" w:hint="cs"/>
          <w:noProof w:val="0"/>
          <w:sz w:val="26"/>
          <w:szCs w:val="26"/>
          <w:rtl/>
        </w:rPr>
        <w:t>") מכרז לרכישת זכויות הבעלות במקרקעין הידועים כגוש 30015, חלקה 1, ברחוב שמשון 23, ירושלים (להלן: "</w:t>
      </w:r>
      <w:r w:rsidRPr="00103E5F">
        <w:rPr>
          <w:rFonts w:ascii="David" w:hAnsi="David" w:hint="cs"/>
          <w:b/>
          <w:bCs/>
          <w:noProof w:val="0"/>
          <w:sz w:val="26"/>
          <w:szCs w:val="26"/>
          <w:rtl/>
        </w:rPr>
        <w:t>המקרקעין</w:t>
      </w:r>
      <w:r>
        <w:rPr>
          <w:rFonts w:ascii="David" w:hAnsi="David" w:hint="cs"/>
          <w:noProof w:val="0"/>
          <w:sz w:val="26"/>
          <w:szCs w:val="26"/>
          <w:rtl/>
        </w:rPr>
        <w:t xml:space="preserve">"). </w:t>
      </w:r>
    </w:p>
    <w:p w:rsidR="00A913E8" w:rsidRPr="00103E5F" w:rsidRDefault="00A913E8" w:rsidP="00983BF4">
      <w:pPr>
        <w:numPr>
          <w:ilvl w:val="0"/>
          <w:numId w:val="1"/>
        </w:numPr>
        <w:spacing w:after="240" w:line="360" w:lineRule="auto"/>
        <w:jc w:val="both"/>
        <w:rPr>
          <w:rFonts w:ascii="David" w:hAnsi="David"/>
          <w:noProof w:val="0"/>
          <w:sz w:val="26"/>
          <w:szCs w:val="26"/>
        </w:rPr>
      </w:pPr>
      <w:r>
        <w:rPr>
          <w:rFonts w:ascii="David" w:hAnsi="David" w:hint="cs"/>
          <w:noProof w:val="0"/>
          <w:sz w:val="26"/>
          <w:szCs w:val="26"/>
          <w:rtl/>
        </w:rPr>
        <w:t xml:space="preserve">על פי מסמכי המכרז שטח המקרקעין הוא 1,191 מ"ר בקירוב, כאשר על המקרקעין בנוי מבנה לשימור בן קומה אחת בשטח של כ-270 מ"ר. </w:t>
      </w:r>
      <w:r w:rsidRPr="00103E5F">
        <w:rPr>
          <w:rFonts w:ascii="David" w:hAnsi="David" w:hint="cs"/>
          <w:noProof w:val="0"/>
          <w:sz w:val="26"/>
          <w:szCs w:val="26"/>
          <w:rtl/>
        </w:rPr>
        <w:t>באותה העת נלוו ל</w:t>
      </w:r>
      <w:r>
        <w:rPr>
          <w:rFonts w:ascii="David" w:hAnsi="David" w:hint="cs"/>
          <w:noProof w:val="0"/>
          <w:sz w:val="26"/>
          <w:szCs w:val="26"/>
          <w:rtl/>
        </w:rPr>
        <w:t>מקרקעין</w:t>
      </w:r>
      <w:r w:rsidRPr="00103E5F">
        <w:rPr>
          <w:rFonts w:ascii="David" w:hAnsi="David" w:hint="cs"/>
          <w:noProof w:val="0"/>
          <w:sz w:val="26"/>
          <w:szCs w:val="26"/>
          <w:rtl/>
        </w:rPr>
        <w:t xml:space="preserve"> זכויות בנייה</w:t>
      </w:r>
      <w:r>
        <w:rPr>
          <w:rFonts w:ascii="David" w:hAnsi="David" w:hint="cs"/>
          <w:noProof w:val="0"/>
          <w:sz w:val="26"/>
          <w:szCs w:val="26"/>
          <w:rtl/>
        </w:rPr>
        <w:t xml:space="preserve"> נוספות</w:t>
      </w:r>
      <w:r w:rsidRPr="00103E5F">
        <w:rPr>
          <w:rFonts w:ascii="David" w:hAnsi="David" w:hint="cs"/>
          <w:noProof w:val="0"/>
          <w:sz w:val="26"/>
          <w:szCs w:val="26"/>
          <w:rtl/>
        </w:rPr>
        <w:t xml:space="preserve"> בלתי מנוצלות בהיקף של כ-680 מ"ר</w:t>
      </w:r>
      <w:r>
        <w:rPr>
          <w:rFonts w:ascii="David" w:hAnsi="David" w:hint="cs"/>
          <w:noProof w:val="0"/>
          <w:sz w:val="26"/>
          <w:szCs w:val="26"/>
          <w:rtl/>
        </w:rPr>
        <w:t xml:space="preserve"> (סה"כ זכויות הבנייה</w:t>
      </w:r>
      <w:r w:rsidR="00983BF4">
        <w:rPr>
          <w:rFonts w:ascii="David" w:hAnsi="David" w:hint="cs"/>
          <w:noProof w:val="0"/>
          <w:sz w:val="26"/>
          <w:szCs w:val="26"/>
          <w:rtl/>
        </w:rPr>
        <w:t xml:space="preserve"> המוקנות</w:t>
      </w:r>
      <w:r>
        <w:rPr>
          <w:rFonts w:ascii="David" w:hAnsi="David" w:hint="cs"/>
          <w:noProof w:val="0"/>
          <w:sz w:val="26"/>
          <w:szCs w:val="26"/>
          <w:rtl/>
        </w:rPr>
        <w:t xml:space="preserve"> כ-950 מ"ר, בשיעור של כ-80% מהמקרקעין)</w:t>
      </w:r>
      <w:r w:rsidRPr="00103E5F">
        <w:rPr>
          <w:rFonts w:ascii="David" w:hAnsi="David" w:hint="cs"/>
          <w:noProof w:val="0"/>
          <w:sz w:val="26"/>
          <w:szCs w:val="26"/>
          <w:rtl/>
        </w:rPr>
        <w:t>.</w:t>
      </w:r>
      <w:r>
        <w:rPr>
          <w:rFonts w:ascii="David" w:hAnsi="David" w:hint="cs"/>
          <w:noProof w:val="0"/>
          <w:sz w:val="26"/>
          <w:szCs w:val="26"/>
          <w:rtl/>
        </w:rPr>
        <w:t xml:space="preserve"> כן נלוו למקרקעין זכויות בנייה פוטנציאליות מכוח תוכנית 10038 (תוכנית מיוחדת לעיר ירושלים שמקבילה לתמ"א 38, להלן: "</w:t>
      </w:r>
      <w:r w:rsidRPr="0007706E">
        <w:rPr>
          <w:rFonts w:ascii="David" w:hAnsi="David" w:hint="cs"/>
          <w:b/>
          <w:bCs/>
          <w:noProof w:val="0"/>
          <w:sz w:val="26"/>
          <w:szCs w:val="26"/>
          <w:rtl/>
        </w:rPr>
        <w:t>תוכנית 10038</w:t>
      </w:r>
      <w:r>
        <w:rPr>
          <w:rFonts w:ascii="David" w:hAnsi="David" w:hint="cs"/>
          <w:noProof w:val="0"/>
          <w:sz w:val="26"/>
          <w:szCs w:val="26"/>
          <w:rtl/>
        </w:rPr>
        <w:t>" או "</w:t>
      </w:r>
      <w:r w:rsidRPr="00EF60EE">
        <w:rPr>
          <w:rFonts w:ascii="David" w:hAnsi="David" w:hint="cs"/>
          <w:b/>
          <w:bCs/>
          <w:noProof w:val="0"/>
          <w:sz w:val="26"/>
          <w:szCs w:val="26"/>
          <w:rtl/>
        </w:rPr>
        <w:t>תמ"א 38</w:t>
      </w:r>
      <w:r>
        <w:rPr>
          <w:rFonts w:ascii="David" w:hAnsi="David" w:hint="cs"/>
          <w:noProof w:val="0"/>
          <w:sz w:val="26"/>
          <w:szCs w:val="26"/>
          <w:rtl/>
        </w:rPr>
        <w:t>") או מכוח הקלות, כאשר מימושן של אותן זכויות פוטנציאליות תלוי באישור הרשויות הרלוונטיות. במכרז נקבע מחיר מינימום להגשת הצעות בסך של 16.9 מיליון ש"ח, לא כולל מע"מ.</w:t>
      </w:r>
    </w:p>
    <w:p w:rsidR="00A913E8" w:rsidRDefault="00A913E8" w:rsidP="00A913E8">
      <w:pPr>
        <w:numPr>
          <w:ilvl w:val="0"/>
          <w:numId w:val="1"/>
        </w:numPr>
        <w:spacing w:after="240" w:line="360" w:lineRule="auto"/>
        <w:jc w:val="both"/>
        <w:rPr>
          <w:rFonts w:ascii="David" w:hAnsi="David"/>
          <w:noProof w:val="0"/>
          <w:sz w:val="26"/>
          <w:szCs w:val="26"/>
        </w:rPr>
      </w:pPr>
      <w:r>
        <w:rPr>
          <w:rFonts w:ascii="David" w:hAnsi="David" w:hint="cs"/>
          <w:noProof w:val="0"/>
          <w:sz w:val="26"/>
          <w:szCs w:val="26"/>
          <w:rtl/>
        </w:rPr>
        <w:lastRenderedPageBreak/>
        <w:t>המערערת ומשפחת יוכמן ביקשו להגיש הצעה משותפת לרכישת המקרקעין, כאשר המערערת התכוונה להשתמש בחלקה במקרקעין שימוש עסקי ומשפחת יוכמן שימוש פרטי. כדי לגבש את ההצעה למכרז וכדי לקבוע את שווי הנכסים שיירכשו על ידי כל אחד מן הצדדים, פנו המערערת ומשפחת יוכמן אל השמאי גיל יזרעאלי.</w:t>
      </w:r>
    </w:p>
    <w:p w:rsidR="00A913E8" w:rsidRDefault="00A913E8" w:rsidP="00CE7800">
      <w:pPr>
        <w:numPr>
          <w:ilvl w:val="0"/>
          <w:numId w:val="1"/>
        </w:numPr>
        <w:spacing w:after="240" w:line="360" w:lineRule="auto"/>
        <w:jc w:val="both"/>
        <w:rPr>
          <w:rFonts w:ascii="David" w:hAnsi="David"/>
          <w:noProof w:val="0"/>
          <w:sz w:val="26"/>
          <w:szCs w:val="26"/>
        </w:rPr>
      </w:pPr>
      <w:r>
        <w:rPr>
          <w:rFonts w:ascii="David" w:hAnsi="David" w:hint="cs"/>
          <w:noProof w:val="0"/>
          <w:sz w:val="26"/>
          <w:szCs w:val="26"/>
          <w:rtl/>
        </w:rPr>
        <w:t>השמאי יזרעאלי ערך תחשיב ראשוני למקרקעין (נספח 2 לכתב הערעור, להלן: "</w:t>
      </w:r>
      <w:r w:rsidRPr="00A27500">
        <w:rPr>
          <w:rFonts w:ascii="David" w:hAnsi="David" w:hint="cs"/>
          <w:b/>
          <w:bCs/>
          <w:noProof w:val="0"/>
          <w:sz w:val="26"/>
          <w:szCs w:val="26"/>
          <w:rtl/>
        </w:rPr>
        <w:t>אומדן יזרעאלי</w:t>
      </w:r>
      <w:r>
        <w:rPr>
          <w:rFonts w:ascii="David" w:hAnsi="David" w:hint="cs"/>
          <w:noProof w:val="0"/>
          <w:sz w:val="26"/>
          <w:szCs w:val="26"/>
          <w:rtl/>
        </w:rPr>
        <w:t>"), ומסקנתו הייתה כי ערך המקרקעין נע בטווח שבין 21.7 מיליון ש</w:t>
      </w:r>
      <w:r>
        <w:rPr>
          <w:rFonts w:ascii="David" w:hAnsi="David"/>
          <w:noProof w:val="0"/>
          <w:sz w:val="26"/>
          <w:szCs w:val="26"/>
          <w:rtl/>
        </w:rPr>
        <w:t>"</w:t>
      </w:r>
      <w:r>
        <w:rPr>
          <w:rFonts w:ascii="David" w:hAnsi="David" w:hint="cs"/>
          <w:noProof w:val="0"/>
          <w:sz w:val="26"/>
          <w:szCs w:val="26"/>
          <w:rtl/>
        </w:rPr>
        <w:t>ח ל-26.8 מיליון ש</w:t>
      </w:r>
      <w:r>
        <w:rPr>
          <w:rFonts w:ascii="David" w:hAnsi="David"/>
          <w:noProof w:val="0"/>
          <w:sz w:val="26"/>
          <w:szCs w:val="26"/>
          <w:rtl/>
        </w:rPr>
        <w:t>"</w:t>
      </w:r>
      <w:r>
        <w:rPr>
          <w:rFonts w:ascii="David" w:hAnsi="David" w:hint="cs"/>
          <w:noProof w:val="0"/>
          <w:sz w:val="26"/>
          <w:szCs w:val="26"/>
          <w:rtl/>
        </w:rPr>
        <w:t xml:space="preserve">ח (ללא </w:t>
      </w:r>
      <w:r w:rsidR="005259CE">
        <w:rPr>
          <w:rFonts w:ascii="David" w:hAnsi="David" w:hint="cs"/>
          <w:noProof w:val="0"/>
          <w:sz w:val="26"/>
          <w:szCs w:val="26"/>
          <w:rtl/>
        </w:rPr>
        <w:t xml:space="preserve">מע"מ). בכל הנוגע לחלוקת התשלום </w:t>
      </w:r>
      <w:r>
        <w:rPr>
          <w:rFonts w:ascii="David" w:hAnsi="David" w:hint="cs"/>
          <w:noProof w:val="0"/>
          <w:sz w:val="26"/>
          <w:szCs w:val="26"/>
          <w:rtl/>
        </w:rPr>
        <w:t xml:space="preserve">בין המערערת למשפחת יוכמן, על פי אומדן יזרעאלי, המערערת תרכוש את המבנה לשימור, גינות ו-470 מ"ר זכויות בנייה מוקנות, </w:t>
      </w:r>
      <w:r w:rsidR="00CE7800">
        <w:rPr>
          <w:rFonts w:ascii="David" w:hAnsi="David" w:hint="cs"/>
          <w:noProof w:val="0"/>
          <w:sz w:val="26"/>
          <w:szCs w:val="26"/>
          <w:rtl/>
        </w:rPr>
        <w:t>כאשר שווי חלק זה</w:t>
      </w:r>
      <w:r>
        <w:rPr>
          <w:rFonts w:ascii="David" w:hAnsi="David" w:hint="cs"/>
          <w:noProof w:val="0"/>
          <w:sz w:val="26"/>
          <w:szCs w:val="26"/>
          <w:rtl/>
        </w:rPr>
        <w:t xml:space="preserve"> נאמד בכ-19.5 מיליון ש</w:t>
      </w:r>
      <w:r>
        <w:rPr>
          <w:rFonts w:ascii="David" w:hAnsi="David"/>
          <w:noProof w:val="0"/>
          <w:sz w:val="26"/>
          <w:szCs w:val="26"/>
          <w:rtl/>
        </w:rPr>
        <w:t>"</w:t>
      </w:r>
      <w:r>
        <w:rPr>
          <w:rFonts w:ascii="David" w:hAnsi="David" w:hint="cs"/>
          <w:noProof w:val="0"/>
          <w:sz w:val="26"/>
          <w:szCs w:val="26"/>
          <w:rtl/>
        </w:rPr>
        <w:t xml:space="preserve">ח; ואילו משפחת יוכמן תרכוש 217 מ"ר זכויות בנייה מוקנות ואת זכויות הבנייה הפוטנציאליות, </w:t>
      </w:r>
      <w:r w:rsidR="00CE7800">
        <w:rPr>
          <w:rFonts w:ascii="David" w:hAnsi="David" w:hint="cs"/>
          <w:noProof w:val="0"/>
          <w:sz w:val="26"/>
          <w:szCs w:val="26"/>
          <w:rtl/>
        </w:rPr>
        <w:t>כאשר שווי חלק זה</w:t>
      </w:r>
      <w:r>
        <w:rPr>
          <w:rFonts w:ascii="David" w:hAnsi="David" w:hint="cs"/>
          <w:noProof w:val="0"/>
          <w:sz w:val="26"/>
          <w:szCs w:val="26"/>
          <w:rtl/>
        </w:rPr>
        <w:t xml:space="preserve"> נא</w:t>
      </w:r>
      <w:r w:rsidR="00CE7800">
        <w:rPr>
          <w:rFonts w:ascii="David" w:hAnsi="David" w:hint="cs"/>
          <w:noProof w:val="0"/>
          <w:sz w:val="26"/>
          <w:szCs w:val="26"/>
          <w:rtl/>
        </w:rPr>
        <w:t>מד בכ-5 מיליון ש"ח. מתוך אותם 5 מיליון ש"ח</w:t>
      </w:r>
      <w:r>
        <w:rPr>
          <w:rFonts w:ascii="David" w:hAnsi="David" w:hint="cs"/>
          <w:noProof w:val="0"/>
          <w:sz w:val="26"/>
          <w:szCs w:val="26"/>
          <w:rtl/>
        </w:rPr>
        <w:t>, ייחס השמאי יזרעאלי 762,000 ש</w:t>
      </w:r>
      <w:r>
        <w:rPr>
          <w:rFonts w:ascii="David" w:hAnsi="David"/>
          <w:noProof w:val="0"/>
          <w:sz w:val="26"/>
          <w:szCs w:val="26"/>
          <w:rtl/>
        </w:rPr>
        <w:t>"</w:t>
      </w:r>
      <w:r>
        <w:rPr>
          <w:rFonts w:ascii="David" w:hAnsi="David" w:hint="cs"/>
          <w:noProof w:val="0"/>
          <w:sz w:val="26"/>
          <w:szCs w:val="26"/>
          <w:rtl/>
        </w:rPr>
        <w:t>ח לרכישת "</w:t>
      </w:r>
      <w:r w:rsidRPr="00C94F49">
        <w:rPr>
          <w:rFonts w:ascii="David" w:hAnsi="David" w:hint="cs"/>
          <w:b/>
          <w:bCs/>
          <w:noProof w:val="0"/>
          <w:sz w:val="26"/>
          <w:szCs w:val="26"/>
          <w:rtl/>
        </w:rPr>
        <w:t>זכויות בניה ערטילאיות (תמ"א/הקלות), מקדם של 15% בגין אי וודאות, דחייה וכו'</w:t>
      </w:r>
      <w:r>
        <w:rPr>
          <w:rFonts w:ascii="David" w:hAnsi="David" w:hint="cs"/>
          <w:noProof w:val="0"/>
          <w:sz w:val="26"/>
          <w:szCs w:val="26"/>
          <w:rtl/>
        </w:rPr>
        <w:t>".</w:t>
      </w:r>
    </w:p>
    <w:p w:rsidR="00A913E8" w:rsidRPr="0098568A" w:rsidRDefault="00A913E8" w:rsidP="00A913E8">
      <w:pPr>
        <w:numPr>
          <w:ilvl w:val="0"/>
          <w:numId w:val="1"/>
        </w:numPr>
        <w:spacing w:after="240" w:line="360" w:lineRule="auto"/>
        <w:jc w:val="both"/>
        <w:rPr>
          <w:rFonts w:ascii="David" w:hAnsi="David"/>
          <w:noProof w:val="0"/>
          <w:sz w:val="26"/>
          <w:szCs w:val="26"/>
        </w:rPr>
      </w:pPr>
      <w:r>
        <w:rPr>
          <w:rFonts w:ascii="David" w:hAnsi="David" w:hint="cs"/>
          <w:noProof w:val="0"/>
          <w:sz w:val="26"/>
          <w:szCs w:val="26"/>
          <w:rtl/>
        </w:rPr>
        <w:t>בסעיף 3 ל"סיכום ממצאי הבדיקה" באומדן יזרעאלי, התייחס השמאי יזרעאלי ספציפית למימוש זכויות תמ"א 38 במקרקעין והוא קבע כי "</w:t>
      </w:r>
      <w:r w:rsidRPr="006A46D6">
        <w:rPr>
          <w:rFonts w:ascii="David" w:hAnsi="David" w:hint="cs"/>
          <w:b/>
          <w:bCs/>
          <w:noProof w:val="0"/>
          <w:sz w:val="26"/>
          <w:szCs w:val="26"/>
          <w:rtl/>
        </w:rPr>
        <w:t>תמ"א 38 (והוראות תכנית 10038) מאפשרת בניה של 1.5 קומות על גבי תכסית המבנה הקיים לשימור, בכפוף לשיקול דעת הועדה המקומית. לפיכך, ייתכן כי ניתן יהיה לבנות 4.5 או 5 קומות, במקום 3 קומות וגג רעפים כמאושר כיום. יצוין כי עפ"י תכנית האב לשכונת בקעה הגובה המרבי המוצע בחלקה הנו 3 קומות וקומה רביעית בנסיגה, לפיכך קיימת אי ודאות באשר לאפשרות המעשית לקבל היתר להקמת בניין בגובה 5 קומות בחלקה שבנדון</w:t>
      </w:r>
      <w:r>
        <w:rPr>
          <w:rFonts w:ascii="David" w:hAnsi="David" w:hint="cs"/>
          <w:noProof w:val="0"/>
          <w:sz w:val="26"/>
          <w:szCs w:val="26"/>
          <w:rtl/>
        </w:rPr>
        <w:t xml:space="preserve">". </w:t>
      </w:r>
    </w:p>
    <w:p w:rsidR="00A913E8" w:rsidRDefault="00A913E8" w:rsidP="00A913E8">
      <w:pPr>
        <w:numPr>
          <w:ilvl w:val="0"/>
          <w:numId w:val="1"/>
        </w:numPr>
        <w:spacing w:after="240" w:line="360" w:lineRule="auto"/>
        <w:jc w:val="both"/>
        <w:rPr>
          <w:rFonts w:ascii="David" w:hAnsi="David"/>
          <w:noProof w:val="0"/>
          <w:sz w:val="26"/>
          <w:szCs w:val="26"/>
        </w:rPr>
      </w:pPr>
      <w:r w:rsidRPr="00302CDB">
        <w:rPr>
          <w:rFonts w:ascii="David" w:hAnsi="David" w:hint="cs"/>
          <w:noProof w:val="0"/>
          <w:sz w:val="26"/>
          <w:szCs w:val="26"/>
          <w:rtl/>
        </w:rPr>
        <w:t>על בסיס אומדן יזרעאלי</w:t>
      </w:r>
      <w:r>
        <w:rPr>
          <w:rFonts w:ascii="David" w:hAnsi="David" w:hint="cs"/>
          <w:noProof w:val="0"/>
          <w:sz w:val="26"/>
          <w:szCs w:val="26"/>
          <w:rtl/>
        </w:rPr>
        <w:t>, נחתם ביום 14.5.2015 הסכם בין המערערת ובין משפחת יוכמן לצורך הגשת הצעה משותפת לרכישת המקרקעין (להלן: "</w:t>
      </w:r>
      <w:r w:rsidRPr="009E5C00">
        <w:rPr>
          <w:rFonts w:ascii="David" w:hAnsi="David" w:hint="cs"/>
          <w:b/>
          <w:bCs/>
          <w:noProof w:val="0"/>
          <w:sz w:val="26"/>
          <w:szCs w:val="26"/>
          <w:rtl/>
        </w:rPr>
        <w:t>הסכם הרכישה המשותפת</w:t>
      </w:r>
      <w:r>
        <w:rPr>
          <w:rFonts w:ascii="David" w:hAnsi="David" w:hint="cs"/>
          <w:noProof w:val="0"/>
          <w:sz w:val="26"/>
          <w:szCs w:val="26"/>
          <w:rtl/>
        </w:rPr>
        <w:t xml:space="preserve">", נספח 3 לכתב הערעור). במסגרת הסכם הרכישה המשותפת הוסכם בין הצדדים, בין היתר, כדלהלן: </w:t>
      </w:r>
    </w:p>
    <w:p w:rsidR="00A913E8" w:rsidRDefault="00A913E8" w:rsidP="00A913E8">
      <w:pPr>
        <w:numPr>
          <w:ilvl w:val="1"/>
          <w:numId w:val="1"/>
        </w:numPr>
        <w:spacing w:after="240" w:line="360" w:lineRule="auto"/>
        <w:jc w:val="both"/>
        <w:rPr>
          <w:rFonts w:ascii="David" w:hAnsi="David"/>
          <w:noProof w:val="0"/>
          <w:sz w:val="26"/>
          <w:szCs w:val="26"/>
        </w:rPr>
      </w:pPr>
      <w:r>
        <w:rPr>
          <w:rFonts w:ascii="David" w:hAnsi="David" w:hint="cs"/>
          <w:noProof w:val="0"/>
          <w:sz w:val="26"/>
          <w:szCs w:val="26"/>
          <w:rtl/>
        </w:rPr>
        <w:t>המערערת תרכוש את המבנה הקיים בשטח של כ-270 מ"ר, זכויות בנייה נוספות קיימות לשטח עיקרי למגורים של 470 מ"ר וכן את הגינות הצמודות, למעט שטחי קרקע הנדרשים לטובת חניה ולמעברים ציבוריים</w:t>
      </w:r>
      <w:r w:rsidR="00302CDB">
        <w:rPr>
          <w:rFonts w:ascii="David" w:hAnsi="David" w:hint="cs"/>
          <w:noProof w:val="0"/>
          <w:sz w:val="26"/>
          <w:szCs w:val="26"/>
          <w:rtl/>
        </w:rPr>
        <w:t xml:space="preserve"> (סעיף 3.א. להסכם)</w:t>
      </w:r>
      <w:r>
        <w:rPr>
          <w:rFonts w:ascii="David" w:hAnsi="David" w:hint="cs"/>
          <w:noProof w:val="0"/>
          <w:sz w:val="26"/>
          <w:szCs w:val="26"/>
          <w:rtl/>
        </w:rPr>
        <w:t>.</w:t>
      </w:r>
    </w:p>
    <w:p w:rsidR="00A913E8" w:rsidRDefault="00A913E8" w:rsidP="00A913E8">
      <w:pPr>
        <w:numPr>
          <w:ilvl w:val="1"/>
          <w:numId w:val="1"/>
        </w:numPr>
        <w:spacing w:after="240" w:line="360" w:lineRule="auto"/>
        <w:jc w:val="both"/>
        <w:rPr>
          <w:rFonts w:ascii="David" w:hAnsi="David"/>
          <w:noProof w:val="0"/>
          <w:sz w:val="26"/>
          <w:szCs w:val="26"/>
        </w:rPr>
      </w:pPr>
      <w:r>
        <w:rPr>
          <w:rFonts w:ascii="David" w:hAnsi="David" w:hint="cs"/>
          <w:noProof w:val="0"/>
          <w:sz w:val="26"/>
          <w:szCs w:val="26"/>
          <w:rtl/>
        </w:rPr>
        <w:lastRenderedPageBreak/>
        <w:t xml:space="preserve">משפחת יוכמן תרכוש את יתרת זכויות הבנייה הקיימות בסך של כ-212 מ"ר וכן </w:t>
      </w:r>
      <w:r w:rsidRPr="000E0349">
        <w:rPr>
          <w:rFonts w:ascii="David" w:hAnsi="David" w:hint="cs"/>
          <w:noProof w:val="0"/>
          <w:sz w:val="26"/>
          <w:szCs w:val="26"/>
          <w:u w:val="single"/>
          <w:rtl/>
        </w:rPr>
        <w:t>זכויות בנייה עתידיות</w:t>
      </w:r>
      <w:r>
        <w:rPr>
          <w:rFonts w:ascii="David" w:hAnsi="David" w:hint="cs"/>
          <w:noProof w:val="0"/>
          <w:sz w:val="26"/>
          <w:szCs w:val="26"/>
          <w:rtl/>
        </w:rPr>
        <w:t xml:space="preserve">, לרבות מכוח הקלות, מכוח תב"ע נקודתית, </w:t>
      </w:r>
      <w:r w:rsidRPr="009E5C00">
        <w:rPr>
          <w:rFonts w:ascii="David" w:hAnsi="David" w:hint="cs"/>
          <w:noProof w:val="0"/>
          <w:sz w:val="26"/>
          <w:szCs w:val="26"/>
          <w:u w:val="single"/>
          <w:rtl/>
        </w:rPr>
        <w:t>מכוח תמ"א 38</w:t>
      </w:r>
      <w:r>
        <w:rPr>
          <w:rFonts w:ascii="David" w:hAnsi="David" w:hint="cs"/>
          <w:noProof w:val="0"/>
          <w:sz w:val="26"/>
          <w:szCs w:val="26"/>
          <w:rtl/>
        </w:rPr>
        <w:t xml:space="preserve"> או מכוח כל תכנית אחרת</w:t>
      </w:r>
      <w:r w:rsidR="00302CDB">
        <w:rPr>
          <w:rFonts w:ascii="David" w:hAnsi="David" w:hint="cs"/>
          <w:noProof w:val="0"/>
          <w:sz w:val="26"/>
          <w:szCs w:val="26"/>
          <w:rtl/>
        </w:rPr>
        <w:t xml:space="preserve"> (סעיף 3.ב. להסכם)</w:t>
      </w:r>
      <w:r>
        <w:rPr>
          <w:rFonts w:ascii="David" w:hAnsi="David" w:hint="cs"/>
          <w:noProof w:val="0"/>
          <w:sz w:val="26"/>
          <w:szCs w:val="26"/>
          <w:rtl/>
        </w:rPr>
        <w:t>.</w:t>
      </w:r>
    </w:p>
    <w:p w:rsidR="00A913E8" w:rsidRDefault="00A913E8" w:rsidP="00A913E8">
      <w:pPr>
        <w:numPr>
          <w:ilvl w:val="1"/>
          <w:numId w:val="1"/>
        </w:numPr>
        <w:spacing w:after="240" w:line="360" w:lineRule="auto"/>
        <w:jc w:val="both"/>
        <w:rPr>
          <w:rFonts w:ascii="David" w:hAnsi="David"/>
          <w:noProof w:val="0"/>
          <w:sz w:val="26"/>
          <w:szCs w:val="26"/>
        </w:rPr>
      </w:pPr>
      <w:r>
        <w:rPr>
          <w:rFonts w:ascii="David" w:hAnsi="David" w:hint="cs"/>
          <w:noProof w:val="0"/>
          <w:sz w:val="26"/>
          <w:szCs w:val="26"/>
          <w:rtl/>
        </w:rPr>
        <w:t>כל צד ישלם את חלקו היחסי בעלות רכישת המקרקעין</w:t>
      </w:r>
      <w:r w:rsidRPr="0075724A">
        <w:rPr>
          <w:rFonts w:ascii="David" w:hAnsi="David" w:hint="cs"/>
          <w:noProof w:val="0"/>
          <w:sz w:val="26"/>
          <w:szCs w:val="26"/>
          <w:rtl/>
        </w:rPr>
        <w:t xml:space="preserve"> </w:t>
      </w:r>
      <w:r>
        <w:rPr>
          <w:rFonts w:ascii="David" w:hAnsi="David" w:hint="cs"/>
          <w:noProof w:val="0"/>
          <w:sz w:val="26"/>
          <w:szCs w:val="26"/>
          <w:rtl/>
        </w:rPr>
        <w:t>בהתבסס על אומדן יזרעאלי, ביחס של 80% למערערת ו-20% למשפחת יוכמן</w:t>
      </w:r>
      <w:r w:rsidR="00302CDB">
        <w:rPr>
          <w:rFonts w:ascii="David" w:hAnsi="David" w:hint="cs"/>
          <w:noProof w:val="0"/>
          <w:sz w:val="26"/>
          <w:szCs w:val="26"/>
          <w:rtl/>
        </w:rPr>
        <w:t xml:space="preserve"> (סעיף 4 להסכם)</w:t>
      </w:r>
      <w:r>
        <w:rPr>
          <w:rFonts w:ascii="David" w:hAnsi="David" w:hint="cs"/>
          <w:noProof w:val="0"/>
          <w:sz w:val="26"/>
          <w:szCs w:val="26"/>
          <w:rtl/>
        </w:rPr>
        <w:t>.</w:t>
      </w:r>
    </w:p>
    <w:p w:rsidR="00A913E8" w:rsidRDefault="00A913E8" w:rsidP="00A913E8">
      <w:pPr>
        <w:numPr>
          <w:ilvl w:val="0"/>
          <w:numId w:val="1"/>
        </w:numPr>
        <w:spacing w:after="240" w:line="360" w:lineRule="auto"/>
        <w:jc w:val="both"/>
        <w:rPr>
          <w:rFonts w:ascii="David" w:hAnsi="David"/>
          <w:noProof w:val="0"/>
          <w:sz w:val="26"/>
          <w:szCs w:val="26"/>
        </w:rPr>
      </w:pPr>
      <w:r>
        <w:rPr>
          <w:rFonts w:ascii="David" w:hAnsi="David" w:hint="cs"/>
          <w:noProof w:val="0"/>
          <w:sz w:val="26"/>
          <w:szCs w:val="26"/>
          <w:rtl/>
        </w:rPr>
        <w:t>לאחר חתימת הסכם הרכישה המשותפת הגישו המערערת ומשפחת יוכמן הצעה משותפת לרכישת המקרקעין תמורת סכום של 25,540,550 ש</w:t>
      </w:r>
      <w:r>
        <w:rPr>
          <w:rFonts w:ascii="David" w:hAnsi="David"/>
          <w:noProof w:val="0"/>
          <w:sz w:val="26"/>
          <w:szCs w:val="26"/>
          <w:rtl/>
        </w:rPr>
        <w:t>"</w:t>
      </w:r>
      <w:r>
        <w:rPr>
          <w:rFonts w:ascii="David" w:hAnsi="David" w:hint="cs"/>
          <w:noProof w:val="0"/>
          <w:sz w:val="26"/>
          <w:szCs w:val="26"/>
          <w:rtl/>
        </w:rPr>
        <w:t>ח בתוספת מע"מ.</w:t>
      </w:r>
    </w:p>
    <w:p w:rsidR="00A913E8" w:rsidRDefault="00A913E8" w:rsidP="00A913E8">
      <w:pPr>
        <w:numPr>
          <w:ilvl w:val="0"/>
          <w:numId w:val="1"/>
        </w:numPr>
        <w:spacing w:after="240" w:line="360" w:lineRule="auto"/>
        <w:jc w:val="both"/>
        <w:rPr>
          <w:rFonts w:ascii="David" w:hAnsi="David"/>
          <w:noProof w:val="0"/>
          <w:sz w:val="26"/>
          <w:szCs w:val="26"/>
        </w:rPr>
      </w:pPr>
      <w:r>
        <w:rPr>
          <w:rFonts w:ascii="David" w:hAnsi="David" w:hint="cs"/>
          <w:noProof w:val="0"/>
          <w:sz w:val="26"/>
          <w:szCs w:val="26"/>
          <w:rtl/>
        </w:rPr>
        <w:t>יצוין כי במכרז התמודדו שבעה מציעים נוספים שהגישו הצעות בטווח שבין 18 מיליון ש</w:t>
      </w:r>
      <w:r>
        <w:rPr>
          <w:rFonts w:ascii="David" w:hAnsi="David"/>
          <w:noProof w:val="0"/>
          <w:sz w:val="26"/>
          <w:szCs w:val="26"/>
          <w:rtl/>
        </w:rPr>
        <w:t>"</w:t>
      </w:r>
      <w:r>
        <w:rPr>
          <w:rFonts w:ascii="David" w:hAnsi="David" w:hint="cs"/>
          <w:noProof w:val="0"/>
          <w:sz w:val="26"/>
          <w:szCs w:val="26"/>
          <w:rtl/>
        </w:rPr>
        <w:t>ח לכ-23 מיליון ש</w:t>
      </w:r>
      <w:r>
        <w:rPr>
          <w:rFonts w:ascii="David" w:hAnsi="David"/>
          <w:noProof w:val="0"/>
          <w:sz w:val="26"/>
          <w:szCs w:val="26"/>
          <w:rtl/>
        </w:rPr>
        <w:t>"</w:t>
      </w:r>
      <w:r>
        <w:rPr>
          <w:rFonts w:ascii="David" w:hAnsi="David" w:hint="cs"/>
          <w:noProof w:val="0"/>
          <w:sz w:val="26"/>
          <w:szCs w:val="26"/>
          <w:rtl/>
        </w:rPr>
        <w:t>ח.</w:t>
      </w:r>
    </w:p>
    <w:p w:rsidR="00A913E8" w:rsidRDefault="00A913E8" w:rsidP="00A913E8">
      <w:pPr>
        <w:numPr>
          <w:ilvl w:val="0"/>
          <w:numId w:val="1"/>
        </w:numPr>
        <w:spacing w:after="240" w:line="360" w:lineRule="auto"/>
        <w:jc w:val="both"/>
        <w:rPr>
          <w:rFonts w:ascii="David" w:hAnsi="David"/>
          <w:noProof w:val="0"/>
          <w:sz w:val="26"/>
          <w:szCs w:val="26"/>
        </w:rPr>
      </w:pPr>
      <w:r>
        <w:rPr>
          <w:rFonts w:ascii="David" w:hAnsi="David" w:hint="cs"/>
          <w:noProof w:val="0"/>
          <w:sz w:val="26"/>
          <w:szCs w:val="26"/>
          <w:rtl/>
        </w:rPr>
        <w:t>ביום 20.5.2015 הודיעה ועדת המכרזים כי ההצעה המשותפת של המערערת ומשפחת יוכמן אושרה כהצעה הזוכה במכרז.</w:t>
      </w:r>
    </w:p>
    <w:p w:rsidR="00A913E8" w:rsidRDefault="00A913E8" w:rsidP="00A91748">
      <w:pPr>
        <w:numPr>
          <w:ilvl w:val="0"/>
          <w:numId w:val="1"/>
        </w:numPr>
        <w:spacing w:after="240" w:line="360" w:lineRule="auto"/>
        <w:jc w:val="both"/>
        <w:rPr>
          <w:rFonts w:ascii="David" w:hAnsi="David"/>
          <w:noProof w:val="0"/>
          <w:sz w:val="26"/>
          <w:szCs w:val="26"/>
        </w:rPr>
      </w:pPr>
      <w:r>
        <w:rPr>
          <w:rFonts w:ascii="David" w:hAnsi="David" w:hint="cs"/>
          <w:noProof w:val="0"/>
          <w:sz w:val="26"/>
          <w:szCs w:val="26"/>
          <w:rtl/>
        </w:rPr>
        <w:t xml:space="preserve">בסמוך לקבלת הודעת הזכייה פנו הצדדים שוב אל השמאי יזרעאלי על מנת לקבל שומת מקרקעין מלאה ומפורטת, </w:t>
      </w:r>
      <w:r>
        <w:rPr>
          <w:rFonts w:ascii="David" w:hAnsi="David" w:hint="cs"/>
          <w:noProof w:val="0"/>
          <w:sz w:val="26"/>
          <w:szCs w:val="26"/>
          <w:u w:val="single"/>
          <w:rtl/>
        </w:rPr>
        <w:t>בהתבסס על הסכם ה</w:t>
      </w:r>
      <w:r w:rsidRPr="0002182D">
        <w:rPr>
          <w:rFonts w:ascii="David" w:hAnsi="David" w:hint="cs"/>
          <w:noProof w:val="0"/>
          <w:sz w:val="26"/>
          <w:szCs w:val="26"/>
          <w:u w:val="single"/>
          <w:rtl/>
        </w:rPr>
        <w:t xml:space="preserve">רכישה </w:t>
      </w:r>
      <w:r>
        <w:rPr>
          <w:rFonts w:ascii="David" w:hAnsi="David" w:hint="cs"/>
          <w:noProof w:val="0"/>
          <w:sz w:val="26"/>
          <w:szCs w:val="26"/>
          <w:u w:val="single"/>
          <w:rtl/>
        </w:rPr>
        <w:t>ה</w:t>
      </w:r>
      <w:r w:rsidRPr="0002182D">
        <w:rPr>
          <w:rFonts w:ascii="David" w:hAnsi="David" w:hint="cs"/>
          <w:noProof w:val="0"/>
          <w:sz w:val="26"/>
          <w:szCs w:val="26"/>
          <w:u w:val="single"/>
          <w:rtl/>
        </w:rPr>
        <w:t>משותפת</w:t>
      </w:r>
      <w:r w:rsidRPr="0002182D">
        <w:rPr>
          <w:rFonts w:ascii="David" w:hAnsi="David" w:hint="cs"/>
          <w:noProof w:val="0"/>
          <w:sz w:val="26"/>
          <w:szCs w:val="26"/>
          <w:rtl/>
        </w:rPr>
        <w:t xml:space="preserve"> ועל מחיר הרכישה בפועל</w:t>
      </w:r>
      <w:r>
        <w:rPr>
          <w:rFonts w:ascii="David" w:hAnsi="David" w:hint="cs"/>
          <w:noProof w:val="0"/>
          <w:sz w:val="26"/>
          <w:szCs w:val="26"/>
          <w:rtl/>
        </w:rPr>
        <w:t xml:space="preserve"> (נספח 5 לכתב הערעור, להלן: "</w:t>
      </w:r>
      <w:r>
        <w:rPr>
          <w:rFonts w:ascii="David" w:hAnsi="David" w:hint="cs"/>
          <w:b/>
          <w:bCs/>
          <w:noProof w:val="0"/>
          <w:sz w:val="26"/>
          <w:szCs w:val="26"/>
          <w:rtl/>
        </w:rPr>
        <w:t>שומת</w:t>
      </w:r>
      <w:r w:rsidRPr="005801BC">
        <w:rPr>
          <w:rFonts w:ascii="David" w:hAnsi="David" w:hint="cs"/>
          <w:b/>
          <w:bCs/>
          <w:noProof w:val="0"/>
          <w:sz w:val="26"/>
          <w:szCs w:val="26"/>
          <w:rtl/>
        </w:rPr>
        <w:t xml:space="preserve"> יזרעאלי</w:t>
      </w:r>
      <w:r>
        <w:rPr>
          <w:rFonts w:ascii="David" w:hAnsi="David" w:hint="cs"/>
          <w:noProof w:val="0"/>
          <w:sz w:val="26"/>
          <w:szCs w:val="26"/>
          <w:rtl/>
        </w:rPr>
        <w:t>"</w:t>
      </w:r>
      <w:r w:rsidR="00EB798F">
        <w:rPr>
          <w:rFonts w:ascii="David" w:hAnsi="David" w:hint="cs"/>
          <w:noProof w:val="0"/>
          <w:sz w:val="26"/>
          <w:szCs w:val="26"/>
          <w:rtl/>
        </w:rPr>
        <w:t>, וראו סעיפים 1 ו-2 לשומה</w:t>
      </w:r>
      <w:r>
        <w:rPr>
          <w:rFonts w:ascii="David" w:hAnsi="David" w:hint="cs"/>
          <w:noProof w:val="0"/>
          <w:sz w:val="26"/>
          <w:szCs w:val="26"/>
          <w:rtl/>
        </w:rPr>
        <w:t xml:space="preserve">). </w:t>
      </w:r>
      <w:r w:rsidR="00EB798F">
        <w:rPr>
          <w:rFonts w:ascii="David" w:hAnsi="David" w:hint="cs"/>
          <w:noProof w:val="0"/>
          <w:sz w:val="26"/>
          <w:szCs w:val="26"/>
          <w:rtl/>
        </w:rPr>
        <w:t xml:space="preserve">בדומה לקביעתו באומדן יזרעאלי, </w:t>
      </w:r>
      <w:r>
        <w:rPr>
          <w:rFonts w:ascii="David" w:hAnsi="David" w:hint="cs"/>
          <w:noProof w:val="0"/>
          <w:sz w:val="26"/>
          <w:szCs w:val="26"/>
          <w:rtl/>
        </w:rPr>
        <w:t>השמאי יזרעאלי העריך</w:t>
      </w:r>
      <w:r w:rsidR="00EB798F">
        <w:rPr>
          <w:rFonts w:ascii="David" w:hAnsi="David" w:hint="cs"/>
          <w:noProof w:val="0"/>
          <w:sz w:val="26"/>
          <w:szCs w:val="26"/>
          <w:rtl/>
        </w:rPr>
        <w:t xml:space="preserve"> בשומתו</w:t>
      </w:r>
      <w:r>
        <w:rPr>
          <w:rFonts w:ascii="David" w:hAnsi="David" w:hint="cs"/>
          <w:noProof w:val="0"/>
          <w:sz w:val="26"/>
          <w:szCs w:val="26"/>
          <w:rtl/>
        </w:rPr>
        <w:t xml:space="preserve"> כי על הצדדים להתחלק בעלויות הרכישה לפי היחס של 20:80, כאשר על המערערת לשלם עבור חלקה סכום של כ-20.4 מיליון ש</w:t>
      </w:r>
      <w:r>
        <w:rPr>
          <w:rFonts w:ascii="David" w:hAnsi="David"/>
          <w:noProof w:val="0"/>
          <w:sz w:val="26"/>
          <w:szCs w:val="26"/>
          <w:rtl/>
        </w:rPr>
        <w:t>"</w:t>
      </w:r>
      <w:r>
        <w:rPr>
          <w:rFonts w:ascii="David" w:hAnsi="David" w:hint="cs"/>
          <w:noProof w:val="0"/>
          <w:sz w:val="26"/>
          <w:szCs w:val="26"/>
          <w:rtl/>
        </w:rPr>
        <w:t>ח בתוספת מע"מ; ואילו על משפחת יוכמן לשלם עבור חלקה סכום של כ-5.1 מיליון ש</w:t>
      </w:r>
      <w:r>
        <w:rPr>
          <w:rFonts w:ascii="David" w:hAnsi="David"/>
          <w:noProof w:val="0"/>
          <w:sz w:val="26"/>
          <w:szCs w:val="26"/>
          <w:rtl/>
        </w:rPr>
        <w:t>"</w:t>
      </w:r>
      <w:r>
        <w:rPr>
          <w:rFonts w:ascii="David" w:hAnsi="David" w:hint="cs"/>
          <w:noProof w:val="0"/>
          <w:sz w:val="26"/>
          <w:szCs w:val="26"/>
          <w:rtl/>
        </w:rPr>
        <w:t>ח בתוספת מע"מ. התשלום עבור חלקה של משפחת יוכמן כלל תשלום של 860,000 ש</w:t>
      </w:r>
      <w:r>
        <w:rPr>
          <w:rFonts w:ascii="David" w:hAnsi="David"/>
          <w:noProof w:val="0"/>
          <w:sz w:val="26"/>
          <w:szCs w:val="26"/>
          <w:rtl/>
        </w:rPr>
        <w:t>"</w:t>
      </w:r>
      <w:r>
        <w:rPr>
          <w:rFonts w:ascii="David" w:hAnsi="David" w:hint="cs"/>
          <w:noProof w:val="0"/>
          <w:sz w:val="26"/>
          <w:szCs w:val="26"/>
          <w:rtl/>
        </w:rPr>
        <w:t>ח עבור "</w:t>
      </w:r>
      <w:r w:rsidRPr="005801BC">
        <w:rPr>
          <w:rFonts w:ascii="David" w:hAnsi="David" w:hint="cs"/>
          <w:b/>
          <w:bCs/>
          <w:noProof w:val="0"/>
          <w:sz w:val="26"/>
          <w:szCs w:val="26"/>
          <w:rtl/>
        </w:rPr>
        <w:t>זכויות בניה מאישור בקשה להקלות בשיעור 16%, בגילום אי הוודאות, דחייה, היטל השבחה</w:t>
      </w:r>
      <w:r>
        <w:rPr>
          <w:rFonts w:ascii="David" w:hAnsi="David" w:hint="cs"/>
          <w:noProof w:val="0"/>
          <w:sz w:val="26"/>
          <w:szCs w:val="26"/>
          <w:rtl/>
        </w:rPr>
        <w:t xml:space="preserve">" (סעיף 12 לשומת יזרעאלי). </w:t>
      </w:r>
      <w:r w:rsidRPr="00B550CC">
        <w:rPr>
          <w:rFonts w:ascii="David" w:hAnsi="David" w:hint="cs"/>
          <w:noProof w:val="0"/>
          <w:sz w:val="26"/>
          <w:szCs w:val="26"/>
          <w:rtl/>
        </w:rPr>
        <w:t xml:space="preserve">יצוין כי </w:t>
      </w:r>
      <w:r>
        <w:rPr>
          <w:rFonts w:ascii="David" w:hAnsi="David" w:hint="cs"/>
          <w:noProof w:val="0"/>
          <w:sz w:val="26"/>
          <w:szCs w:val="26"/>
          <w:rtl/>
        </w:rPr>
        <w:t>השמאי יזרעאלי התייחס בשומתו לזכויות הבנייה מכוח תמ"א 38 אך הוא לא תימחר אותן משום שלדידו "</w:t>
      </w:r>
      <w:r w:rsidRPr="0002182D">
        <w:rPr>
          <w:rFonts w:ascii="David" w:hAnsi="David" w:hint="cs"/>
          <w:b/>
          <w:bCs/>
          <w:noProof w:val="0"/>
          <w:sz w:val="26"/>
          <w:szCs w:val="26"/>
          <w:rtl/>
        </w:rPr>
        <w:t>היתרי בניה לתוספות בניה מכוח תמ"א 38 בשכונות ההיסטוריות ניתנים במשורה, אישור תוספת בחלקה שבנדון, מכוח תכנית זו, הכוללת מבנה לשימור, אינו סביר</w:t>
      </w:r>
      <w:r>
        <w:rPr>
          <w:rFonts w:ascii="David" w:hAnsi="David" w:hint="cs"/>
          <w:noProof w:val="0"/>
          <w:sz w:val="26"/>
          <w:szCs w:val="26"/>
          <w:rtl/>
        </w:rPr>
        <w:t>" (סעיף 10.3 לשומת יזרעאלי).</w:t>
      </w:r>
    </w:p>
    <w:p w:rsidR="00A913E8" w:rsidRDefault="00A913E8" w:rsidP="00A913E8">
      <w:pPr>
        <w:numPr>
          <w:ilvl w:val="0"/>
          <w:numId w:val="1"/>
        </w:numPr>
        <w:spacing w:after="240" w:line="360" w:lineRule="auto"/>
        <w:jc w:val="both"/>
        <w:rPr>
          <w:rFonts w:ascii="David" w:hAnsi="David"/>
          <w:noProof w:val="0"/>
          <w:sz w:val="26"/>
          <w:szCs w:val="26"/>
        </w:rPr>
      </w:pPr>
      <w:r w:rsidRPr="00C903A2">
        <w:rPr>
          <w:rFonts w:ascii="David" w:hAnsi="David"/>
          <w:noProof w:val="0"/>
          <w:sz w:val="26"/>
          <w:szCs w:val="26"/>
          <w:rtl/>
        </w:rPr>
        <w:t>ביום 3.6.2015 דווחה הרכישה למחלקת השומה במיסוי מקרקעין, בצירוף הסכם הרכישה המשותפת.</w:t>
      </w:r>
    </w:p>
    <w:p w:rsidR="00A913E8" w:rsidRDefault="00A913E8" w:rsidP="00A913E8">
      <w:pPr>
        <w:numPr>
          <w:ilvl w:val="0"/>
          <w:numId w:val="1"/>
        </w:numPr>
        <w:spacing w:after="240" w:line="360" w:lineRule="auto"/>
        <w:jc w:val="both"/>
        <w:rPr>
          <w:rFonts w:ascii="David" w:hAnsi="David"/>
          <w:noProof w:val="0"/>
          <w:sz w:val="26"/>
          <w:szCs w:val="26"/>
        </w:rPr>
      </w:pPr>
      <w:r>
        <w:rPr>
          <w:rFonts w:ascii="David" w:hAnsi="David" w:hint="cs"/>
          <w:noProof w:val="0"/>
          <w:sz w:val="26"/>
          <w:szCs w:val="26"/>
          <w:rtl/>
        </w:rPr>
        <w:lastRenderedPageBreak/>
        <w:t xml:space="preserve">ביום 16.7.2015 נחתם ההסכם בין רמ"י למערערת ומשפחת יוכמן, כאשר בסופו של יום המערערת שילמה </w:t>
      </w:r>
      <w:r w:rsidRPr="0002182D">
        <w:rPr>
          <w:rFonts w:ascii="David" w:hAnsi="David"/>
          <w:noProof w:val="0"/>
          <w:sz w:val="26"/>
          <w:szCs w:val="26"/>
          <w:rtl/>
        </w:rPr>
        <w:t xml:space="preserve">20,432,440 </w:t>
      </w:r>
      <w:r>
        <w:rPr>
          <w:rFonts w:ascii="David" w:hAnsi="David" w:hint="cs"/>
          <w:noProof w:val="0"/>
          <w:sz w:val="26"/>
          <w:szCs w:val="26"/>
          <w:rtl/>
        </w:rPr>
        <w:t>ש</w:t>
      </w:r>
      <w:r>
        <w:rPr>
          <w:rFonts w:ascii="David" w:hAnsi="David"/>
          <w:noProof w:val="0"/>
          <w:sz w:val="26"/>
          <w:szCs w:val="26"/>
          <w:rtl/>
        </w:rPr>
        <w:t>"</w:t>
      </w:r>
      <w:r>
        <w:rPr>
          <w:rFonts w:ascii="David" w:hAnsi="David" w:hint="cs"/>
          <w:noProof w:val="0"/>
          <w:sz w:val="26"/>
          <w:szCs w:val="26"/>
          <w:rtl/>
        </w:rPr>
        <w:t xml:space="preserve">ח בתוספת מע"מ ומשפחת יוכמן שילמה </w:t>
      </w:r>
      <w:r w:rsidRPr="0002182D">
        <w:rPr>
          <w:rFonts w:ascii="David" w:hAnsi="David"/>
          <w:noProof w:val="0"/>
          <w:sz w:val="26"/>
          <w:szCs w:val="26"/>
          <w:rtl/>
        </w:rPr>
        <w:t xml:space="preserve">5,108,110 </w:t>
      </w:r>
      <w:r>
        <w:rPr>
          <w:rFonts w:ascii="David" w:hAnsi="David" w:hint="cs"/>
          <w:noProof w:val="0"/>
          <w:sz w:val="26"/>
          <w:szCs w:val="26"/>
          <w:rtl/>
        </w:rPr>
        <w:t>ש</w:t>
      </w:r>
      <w:r>
        <w:rPr>
          <w:rFonts w:ascii="David" w:hAnsi="David"/>
          <w:noProof w:val="0"/>
          <w:sz w:val="26"/>
          <w:szCs w:val="26"/>
          <w:rtl/>
        </w:rPr>
        <w:t>"</w:t>
      </w:r>
      <w:r>
        <w:rPr>
          <w:rFonts w:ascii="David" w:hAnsi="David" w:hint="cs"/>
          <w:noProof w:val="0"/>
          <w:sz w:val="26"/>
          <w:szCs w:val="26"/>
          <w:rtl/>
        </w:rPr>
        <w:t>ח בתוספת מע"מ. רמ"י הנפיקה לצדדים חשבוניות מס כנגד התשלום.</w:t>
      </w:r>
    </w:p>
    <w:p w:rsidR="00A913E8" w:rsidRDefault="00A913E8" w:rsidP="000E0349">
      <w:pPr>
        <w:numPr>
          <w:ilvl w:val="0"/>
          <w:numId w:val="1"/>
        </w:numPr>
        <w:spacing w:after="240" w:line="360" w:lineRule="auto"/>
        <w:jc w:val="both"/>
        <w:rPr>
          <w:rFonts w:ascii="David" w:hAnsi="David"/>
          <w:noProof w:val="0"/>
          <w:sz w:val="26"/>
          <w:szCs w:val="26"/>
        </w:rPr>
      </w:pPr>
      <w:r>
        <w:rPr>
          <w:rFonts w:ascii="David" w:hAnsi="David" w:hint="cs"/>
          <w:noProof w:val="0"/>
          <w:sz w:val="26"/>
          <w:szCs w:val="26"/>
          <w:rtl/>
        </w:rPr>
        <w:t>המערערת, שהתכוונה לנהל פעילות יזמית בחלקה במקרקעין, ניכתה את מס התשומות שהיה גלום בחשבוניות המס שהנפיקה לה רמ"י בסך של כ-3.7 מיליון ש</w:t>
      </w:r>
      <w:r>
        <w:rPr>
          <w:rFonts w:ascii="David" w:hAnsi="David"/>
          <w:noProof w:val="0"/>
          <w:sz w:val="26"/>
          <w:szCs w:val="26"/>
          <w:rtl/>
        </w:rPr>
        <w:t>"</w:t>
      </w:r>
      <w:r>
        <w:rPr>
          <w:rFonts w:ascii="David" w:hAnsi="David" w:hint="cs"/>
          <w:noProof w:val="0"/>
          <w:sz w:val="26"/>
          <w:szCs w:val="26"/>
          <w:rtl/>
        </w:rPr>
        <w:t xml:space="preserve">ח; ואילו משפחת יוכמן, שהתכוונה להשתמש בחלקה שימוש </w:t>
      </w:r>
      <w:r w:rsidR="000E0349">
        <w:rPr>
          <w:rFonts w:ascii="David" w:hAnsi="David" w:hint="cs"/>
          <w:noProof w:val="0"/>
          <w:sz w:val="26"/>
          <w:szCs w:val="26"/>
          <w:rtl/>
        </w:rPr>
        <w:t>פרט</w:t>
      </w:r>
      <w:r>
        <w:rPr>
          <w:rFonts w:ascii="David" w:hAnsi="David" w:hint="cs"/>
          <w:noProof w:val="0"/>
          <w:sz w:val="26"/>
          <w:szCs w:val="26"/>
          <w:rtl/>
        </w:rPr>
        <w:t>י, לא ניכתה את מס התשומות שהיה כלול בחשבוניות שהונפקו לה.</w:t>
      </w:r>
    </w:p>
    <w:p w:rsidR="00A913E8" w:rsidRPr="00A961D3" w:rsidRDefault="00A913E8" w:rsidP="00153079">
      <w:pPr>
        <w:numPr>
          <w:ilvl w:val="0"/>
          <w:numId w:val="1"/>
        </w:numPr>
        <w:spacing w:after="240" w:line="360" w:lineRule="auto"/>
        <w:jc w:val="both"/>
        <w:rPr>
          <w:rFonts w:ascii="David" w:hAnsi="David"/>
          <w:noProof w:val="0"/>
          <w:sz w:val="26"/>
          <w:szCs w:val="26"/>
        </w:rPr>
      </w:pPr>
      <w:r>
        <w:rPr>
          <w:rFonts w:ascii="David" w:hAnsi="David" w:hint="cs"/>
          <w:noProof w:val="0"/>
          <w:sz w:val="26"/>
          <w:szCs w:val="26"/>
          <w:rtl/>
        </w:rPr>
        <w:t xml:space="preserve">לאחר רכישת המקרקעין, </w:t>
      </w:r>
      <w:r w:rsidRPr="00A961D3">
        <w:rPr>
          <w:rFonts w:ascii="David" w:hAnsi="David" w:hint="cs"/>
          <w:noProof w:val="0"/>
          <w:sz w:val="26"/>
          <w:szCs w:val="26"/>
          <w:rtl/>
        </w:rPr>
        <w:t>הגישו הצדדים בקשה להיתר בנייה</w:t>
      </w:r>
      <w:r>
        <w:rPr>
          <w:rFonts w:ascii="David" w:hAnsi="David" w:hint="cs"/>
          <w:noProof w:val="0"/>
          <w:sz w:val="26"/>
          <w:szCs w:val="26"/>
          <w:rtl/>
        </w:rPr>
        <w:t xml:space="preserve"> במקרקעין</w:t>
      </w:r>
      <w:r w:rsidRPr="00A961D3">
        <w:rPr>
          <w:rFonts w:ascii="David" w:hAnsi="David" w:hint="cs"/>
          <w:noProof w:val="0"/>
          <w:sz w:val="26"/>
          <w:szCs w:val="26"/>
          <w:rtl/>
        </w:rPr>
        <w:t xml:space="preserve">. במסגרת הבקשה להיתר </w:t>
      </w:r>
      <w:r>
        <w:rPr>
          <w:rFonts w:ascii="David" w:hAnsi="David" w:hint="cs"/>
          <w:noProof w:val="0"/>
          <w:sz w:val="26"/>
          <w:szCs w:val="26"/>
          <w:rtl/>
        </w:rPr>
        <w:t>ה</w:t>
      </w:r>
      <w:r w:rsidRPr="00A961D3">
        <w:rPr>
          <w:rFonts w:ascii="David" w:hAnsi="David" w:hint="cs"/>
          <w:noProof w:val="0"/>
          <w:sz w:val="26"/>
          <w:szCs w:val="26"/>
          <w:rtl/>
        </w:rPr>
        <w:t>בנייה, ביקשה משפחת יוכמן לקבל היתר לבניית 608 מ"ר נוספים מכוח תמ"א 38. הבקשה אושרה על ידי הוועדה המקומית ולאחר כשנה ניתן היתר הבנייה.</w:t>
      </w:r>
      <w:r w:rsidRPr="00A961D3">
        <w:rPr>
          <w:rtl/>
        </w:rPr>
        <w:t xml:space="preserve"> </w:t>
      </w:r>
      <w:r w:rsidRPr="00A961D3">
        <w:rPr>
          <w:rFonts w:ascii="David" w:hAnsi="David"/>
          <w:noProof w:val="0"/>
          <w:sz w:val="26"/>
          <w:szCs w:val="26"/>
          <w:rtl/>
        </w:rPr>
        <w:t xml:space="preserve">הגדלת הזכויות ב-608 מ"ר </w:t>
      </w:r>
      <w:r w:rsidRPr="00A961D3">
        <w:rPr>
          <w:rFonts w:ascii="David" w:hAnsi="David" w:hint="cs"/>
          <w:noProof w:val="0"/>
          <w:sz w:val="26"/>
          <w:szCs w:val="26"/>
          <w:rtl/>
        </w:rPr>
        <w:t>גררה תשלום</w:t>
      </w:r>
      <w:r w:rsidRPr="00A961D3">
        <w:rPr>
          <w:rFonts w:ascii="David" w:hAnsi="David"/>
          <w:noProof w:val="0"/>
          <w:sz w:val="26"/>
          <w:szCs w:val="26"/>
          <w:rtl/>
        </w:rPr>
        <w:t xml:space="preserve"> היטל השבחה בסך של 182,000 </w:t>
      </w:r>
      <w:r w:rsidR="00153079">
        <w:rPr>
          <w:rFonts w:ascii="David" w:hAnsi="David" w:hint="cs"/>
          <w:noProof w:val="0"/>
          <w:sz w:val="26"/>
          <w:szCs w:val="26"/>
          <w:rtl/>
        </w:rPr>
        <w:t>ש"ח,</w:t>
      </w:r>
      <w:r w:rsidRPr="00A961D3">
        <w:rPr>
          <w:rFonts w:ascii="David" w:hAnsi="David"/>
          <w:noProof w:val="0"/>
          <w:sz w:val="26"/>
          <w:szCs w:val="26"/>
          <w:rtl/>
        </w:rPr>
        <w:t xml:space="preserve"> בו נשאה לבדה משפחת יוכמן</w:t>
      </w:r>
      <w:r>
        <w:rPr>
          <w:rFonts w:ascii="David" w:hAnsi="David" w:hint="cs"/>
          <w:noProof w:val="0"/>
          <w:sz w:val="26"/>
          <w:szCs w:val="26"/>
          <w:rtl/>
        </w:rPr>
        <w:t>.</w:t>
      </w:r>
    </w:p>
    <w:p w:rsidR="00A913E8" w:rsidRDefault="00A913E8" w:rsidP="00E65F3A">
      <w:pPr>
        <w:numPr>
          <w:ilvl w:val="0"/>
          <w:numId w:val="1"/>
        </w:numPr>
        <w:spacing w:after="240" w:line="360" w:lineRule="auto"/>
        <w:jc w:val="both"/>
        <w:rPr>
          <w:rFonts w:ascii="David" w:hAnsi="David"/>
          <w:noProof w:val="0"/>
          <w:sz w:val="26"/>
          <w:szCs w:val="26"/>
        </w:rPr>
      </w:pPr>
      <w:r>
        <w:rPr>
          <w:rFonts w:ascii="David" w:hAnsi="David" w:hint="cs"/>
          <w:noProof w:val="0"/>
          <w:sz w:val="26"/>
          <w:szCs w:val="26"/>
          <w:rtl/>
        </w:rPr>
        <w:t xml:space="preserve">בסופו של יום בהתאם לחלוקת הזכויות לפי הסכם הרכישה המשותפת, המערערת קיבלה לידיה 270 מ"ר מבנה לשימור + 470 מ"ר זכויות בנייה מוקנות (ובסה"כ 740 מ"ר לבנייה) + גינות; ומשפחת יוכמן קיבלה לידיה </w:t>
      </w:r>
      <w:r w:rsidR="00E65F3A">
        <w:rPr>
          <w:rFonts w:ascii="David" w:hAnsi="David" w:hint="cs"/>
          <w:noProof w:val="0"/>
          <w:sz w:val="26"/>
          <w:szCs w:val="26"/>
          <w:rtl/>
        </w:rPr>
        <w:t xml:space="preserve">212 מ"ר </w:t>
      </w:r>
      <w:r>
        <w:rPr>
          <w:rFonts w:ascii="David" w:hAnsi="David" w:hint="cs"/>
          <w:noProof w:val="0"/>
          <w:sz w:val="26"/>
          <w:szCs w:val="26"/>
          <w:rtl/>
        </w:rPr>
        <w:t xml:space="preserve">זכויות בנייה </w:t>
      </w:r>
      <w:r w:rsidR="00F83712">
        <w:rPr>
          <w:rFonts w:ascii="David" w:hAnsi="David" w:hint="cs"/>
          <w:noProof w:val="0"/>
          <w:sz w:val="26"/>
          <w:szCs w:val="26"/>
          <w:rtl/>
        </w:rPr>
        <w:t xml:space="preserve">מוקנות </w:t>
      </w:r>
      <w:r>
        <w:rPr>
          <w:rFonts w:ascii="David" w:hAnsi="David" w:hint="cs"/>
          <w:noProof w:val="0"/>
          <w:sz w:val="26"/>
          <w:szCs w:val="26"/>
          <w:rtl/>
        </w:rPr>
        <w:t>+ 608 מ"ר זכויות בנייה מכוח תמ"א 38 (ובסה"כ 820 מ"ר לבנייה).</w:t>
      </w:r>
    </w:p>
    <w:p w:rsidR="00A913E8" w:rsidRDefault="00A913E8" w:rsidP="00A913E8">
      <w:pPr>
        <w:numPr>
          <w:ilvl w:val="0"/>
          <w:numId w:val="1"/>
        </w:numPr>
        <w:spacing w:after="240" w:line="360" w:lineRule="auto"/>
        <w:jc w:val="both"/>
        <w:rPr>
          <w:rFonts w:ascii="David" w:hAnsi="David"/>
          <w:noProof w:val="0"/>
          <w:sz w:val="26"/>
          <w:szCs w:val="26"/>
        </w:rPr>
      </w:pPr>
      <w:r>
        <w:rPr>
          <w:rFonts w:ascii="David" w:hAnsi="David" w:hint="cs"/>
          <w:noProof w:val="0"/>
          <w:sz w:val="26"/>
          <w:szCs w:val="26"/>
          <w:rtl/>
        </w:rPr>
        <w:t>בחודש אוגוסט 2019 חתמו המערערת ומשפחת יוכמן על הסכם לבנייה משותפת במקרקעין, לפיו כל צד יישא ב-50% מעלויות הבנייה</w:t>
      </w:r>
      <w:r w:rsidR="00E65F3A">
        <w:rPr>
          <w:rFonts w:ascii="David" w:hAnsi="David" w:hint="cs"/>
          <w:noProof w:val="0"/>
          <w:sz w:val="26"/>
          <w:szCs w:val="26"/>
          <w:rtl/>
        </w:rPr>
        <w:t>, בהתאם לעלויות הבנייה של הצדדים בפועל</w:t>
      </w:r>
      <w:r>
        <w:rPr>
          <w:rFonts w:ascii="David" w:hAnsi="David" w:hint="cs"/>
          <w:noProof w:val="0"/>
          <w:sz w:val="26"/>
          <w:szCs w:val="26"/>
          <w:rtl/>
        </w:rPr>
        <w:t>.</w:t>
      </w:r>
    </w:p>
    <w:p w:rsidR="00A913E8" w:rsidRDefault="00A913E8" w:rsidP="0018242D">
      <w:pPr>
        <w:numPr>
          <w:ilvl w:val="0"/>
          <w:numId w:val="1"/>
        </w:numPr>
        <w:spacing w:after="240" w:line="360" w:lineRule="auto"/>
        <w:jc w:val="both"/>
        <w:rPr>
          <w:rFonts w:ascii="David" w:hAnsi="David"/>
          <w:noProof w:val="0"/>
          <w:sz w:val="26"/>
          <w:szCs w:val="26"/>
        </w:rPr>
      </w:pPr>
      <w:r>
        <w:rPr>
          <w:rFonts w:ascii="David" w:hAnsi="David" w:hint="cs"/>
          <w:noProof w:val="0"/>
          <w:sz w:val="26"/>
          <w:szCs w:val="26"/>
          <w:rtl/>
        </w:rPr>
        <w:t>ביום 6.12.2020 הוציא המשיב למערערת שומת מס עסקאות בסך של 1,379,190 ש</w:t>
      </w:r>
      <w:r>
        <w:rPr>
          <w:rFonts w:ascii="David" w:hAnsi="David"/>
          <w:noProof w:val="0"/>
          <w:sz w:val="26"/>
          <w:szCs w:val="26"/>
          <w:rtl/>
        </w:rPr>
        <w:t>"</w:t>
      </w:r>
      <w:r>
        <w:rPr>
          <w:rFonts w:ascii="David" w:hAnsi="David" w:hint="cs"/>
          <w:noProof w:val="0"/>
          <w:sz w:val="26"/>
          <w:szCs w:val="26"/>
          <w:rtl/>
        </w:rPr>
        <w:t>ח (קרן מס). לטענת המשיב, לאור הפער שבין חלוקת התשלום עבור המקרקעין (ביחס של 20:80) וחלוקת התשלום עבור הבנייה (ביחס של 50:50), המערערת מכרה למשפחת יוכמן 30% מן הזכויות במקרקעין. המשיב דחה השגה שהגישה המערערת, ואף הגדיל את סכום המס ל-1,480,805 ש</w:t>
      </w:r>
      <w:r>
        <w:rPr>
          <w:rFonts w:ascii="David" w:hAnsi="David"/>
          <w:noProof w:val="0"/>
          <w:sz w:val="26"/>
          <w:szCs w:val="26"/>
          <w:rtl/>
        </w:rPr>
        <w:t>"</w:t>
      </w:r>
      <w:r>
        <w:rPr>
          <w:rFonts w:ascii="David" w:hAnsi="David" w:hint="cs"/>
          <w:noProof w:val="0"/>
          <w:sz w:val="26"/>
          <w:szCs w:val="26"/>
          <w:rtl/>
        </w:rPr>
        <w:t>ח (קרן מס).</w:t>
      </w:r>
      <w:r w:rsidR="00EB798F">
        <w:rPr>
          <w:rFonts w:ascii="David" w:hAnsi="David" w:hint="cs"/>
          <w:noProof w:val="0"/>
          <w:sz w:val="26"/>
          <w:szCs w:val="26"/>
          <w:rtl/>
        </w:rPr>
        <w:t xml:space="preserve"> יצוין כי חלו </w:t>
      </w:r>
      <w:r w:rsidR="0018242D">
        <w:rPr>
          <w:rFonts w:ascii="David" w:hAnsi="David" w:hint="cs"/>
          <w:noProof w:val="0"/>
          <w:sz w:val="26"/>
          <w:szCs w:val="26"/>
          <w:rtl/>
        </w:rPr>
        <w:t>שינויים מסוימים</w:t>
      </w:r>
      <w:r w:rsidR="00EB798F">
        <w:rPr>
          <w:rFonts w:ascii="David" w:hAnsi="David" w:hint="cs"/>
          <w:noProof w:val="0"/>
          <w:sz w:val="26"/>
          <w:szCs w:val="26"/>
          <w:rtl/>
        </w:rPr>
        <w:t xml:space="preserve"> בטיעוני המשיב עד</w:t>
      </w:r>
      <w:r w:rsidR="0018242D">
        <w:rPr>
          <w:rFonts w:ascii="David" w:hAnsi="David" w:hint="cs"/>
          <w:noProof w:val="0"/>
          <w:sz w:val="26"/>
          <w:szCs w:val="26"/>
          <w:rtl/>
        </w:rPr>
        <w:t xml:space="preserve"> לגיבוש טיעוניו הסופיים כפי שהוצגו בסיכומיו וכפי שיוצגו בהמשך.</w:t>
      </w:r>
    </w:p>
    <w:p w:rsidR="00A913E8" w:rsidRDefault="00A913E8" w:rsidP="00A913E8">
      <w:pPr>
        <w:numPr>
          <w:ilvl w:val="0"/>
          <w:numId w:val="1"/>
        </w:numPr>
        <w:spacing w:after="240" w:line="360" w:lineRule="auto"/>
        <w:jc w:val="both"/>
        <w:rPr>
          <w:rFonts w:ascii="David" w:hAnsi="David"/>
          <w:noProof w:val="0"/>
          <w:sz w:val="26"/>
          <w:szCs w:val="26"/>
        </w:rPr>
      </w:pPr>
      <w:r>
        <w:rPr>
          <w:rFonts w:ascii="David" w:hAnsi="David" w:hint="cs"/>
          <w:noProof w:val="0"/>
          <w:sz w:val="26"/>
          <w:szCs w:val="26"/>
          <w:rtl/>
        </w:rPr>
        <w:t>המערערת כופרת בעצם המכירה ובחיובה במע"מ ו</w:t>
      </w:r>
      <w:r w:rsidRPr="007C6494">
        <w:rPr>
          <w:rFonts w:ascii="David" w:hAnsi="David" w:hint="cs"/>
          <w:noProof w:val="0"/>
          <w:sz w:val="26"/>
          <w:szCs w:val="26"/>
          <w:rtl/>
        </w:rPr>
        <w:t>מכאן ערעור זה.</w:t>
      </w:r>
    </w:p>
    <w:p w:rsidR="0018242D" w:rsidRPr="007C6494" w:rsidRDefault="0018242D" w:rsidP="0018242D">
      <w:pPr>
        <w:spacing w:after="240" w:line="360" w:lineRule="auto"/>
        <w:ind w:left="360"/>
        <w:jc w:val="both"/>
        <w:rPr>
          <w:rFonts w:ascii="David" w:hAnsi="David"/>
          <w:noProof w:val="0"/>
          <w:sz w:val="26"/>
          <w:szCs w:val="26"/>
        </w:rPr>
      </w:pPr>
    </w:p>
    <w:p w:rsidR="00A913E8" w:rsidRPr="003D024E" w:rsidRDefault="00A913E8" w:rsidP="00A913E8">
      <w:pPr>
        <w:spacing w:after="240" w:line="360" w:lineRule="auto"/>
        <w:jc w:val="both"/>
        <w:rPr>
          <w:rFonts w:ascii="David" w:hAnsi="David"/>
          <w:b/>
          <w:bCs/>
          <w:noProof w:val="0"/>
          <w:sz w:val="28"/>
          <w:szCs w:val="28"/>
          <w:u w:val="single"/>
          <w:rtl/>
        </w:rPr>
      </w:pPr>
      <w:r w:rsidRPr="003D024E">
        <w:rPr>
          <w:rFonts w:ascii="David" w:hAnsi="David"/>
          <w:b/>
          <w:bCs/>
          <w:noProof w:val="0"/>
          <w:sz w:val="28"/>
          <w:szCs w:val="28"/>
          <w:u w:val="single"/>
          <w:rtl/>
        </w:rPr>
        <w:lastRenderedPageBreak/>
        <w:t>טענות ה</w:t>
      </w:r>
      <w:r>
        <w:rPr>
          <w:rFonts w:ascii="David" w:hAnsi="David" w:hint="cs"/>
          <w:b/>
          <w:bCs/>
          <w:noProof w:val="0"/>
          <w:sz w:val="28"/>
          <w:szCs w:val="28"/>
          <w:u w:val="single"/>
          <w:rtl/>
        </w:rPr>
        <w:t>מערערת</w:t>
      </w:r>
      <w:r w:rsidRPr="003D024E">
        <w:rPr>
          <w:rFonts w:ascii="David" w:hAnsi="David"/>
          <w:b/>
          <w:bCs/>
          <w:noProof w:val="0"/>
          <w:sz w:val="28"/>
          <w:szCs w:val="28"/>
          <w:u w:val="single"/>
          <w:rtl/>
        </w:rPr>
        <w:t xml:space="preserve"> בתמצית</w:t>
      </w:r>
    </w:p>
    <w:p w:rsidR="00A913E8" w:rsidRPr="00535C9A" w:rsidRDefault="00A913E8" w:rsidP="00A913E8">
      <w:pPr>
        <w:pStyle w:val="af"/>
        <w:numPr>
          <w:ilvl w:val="0"/>
          <w:numId w:val="1"/>
        </w:numPr>
        <w:spacing w:after="240" w:line="360" w:lineRule="auto"/>
        <w:contextualSpacing w:val="0"/>
        <w:jc w:val="both"/>
        <w:rPr>
          <w:rFonts w:ascii="David" w:hAnsi="David"/>
          <w:noProof w:val="0"/>
          <w:sz w:val="26"/>
          <w:szCs w:val="26"/>
        </w:rPr>
      </w:pPr>
      <w:r w:rsidRPr="00E32A6A">
        <w:rPr>
          <w:rFonts w:ascii="David" w:hAnsi="David" w:hint="cs"/>
          <w:noProof w:val="0"/>
          <w:sz w:val="26"/>
          <w:szCs w:val="26"/>
          <w:rtl/>
        </w:rPr>
        <w:t xml:space="preserve">המערערת טוענת להתיישנות. </w:t>
      </w:r>
      <w:r w:rsidRPr="003B152E">
        <w:rPr>
          <w:rFonts w:ascii="David" w:hAnsi="David"/>
          <w:noProof w:val="0"/>
          <w:sz w:val="26"/>
          <w:szCs w:val="26"/>
          <w:rtl/>
        </w:rPr>
        <w:t xml:space="preserve">השומה המתאימה </w:t>
      </w:r>
      <w:r>
        <w:rPr>
          <w:rFonts w:ascii="David" w:hAnsi="David"/>
          <w:noProof w:val="0"/>
          <w:sz w:val="26"/>
          <w:szCs w:val="26"/>
          <w:rtl/>
        </w:rPr>
        <w:t>לטיעוני המשיב היא שומת תשומות הנוגעת</w:t>
      </w:r>
      <w:r w:rsidRPr="003B152E">
        <w:rPr>
          <w:rFonts w:ascii="David" w:hAnsi="David"/>
          <w:noProof w:val="0"/>
          <w:sz w:val="26"/>
          <w:szCs w:val="26"/>
          <w:rtl/>
        </w:rPr>
        <w:t xml:space="preserve"> להיקף מס התשומות שניכתה המערערת בשל רכישת </w:t>
      </w:r>
      <w:r>
        <w:rPr>
          <w:rFonts w:ascii="David" w:hAnsi="David"/>
          <w:noProof w:val="0"/>
          <w:sz w:val="26"/>
          <w:szCs w:val="26"/>
          <w:rtl/>
        </w:rPr>
        <w:t xml:space="preserve">המקרקעין, </w:t>
      </w:r>
      <w:r>
        <w:rPr>
          <w:rFonts w:ascii="David" w:hAnsi="David" w:hint="cs"/>
          <w:noProof w:val="0"/>
          <w:sz w:val="26"/>
          <w:szCs w:val="26"/>
          <w:rtl/>
        </w:rPr>
        <w:t>ש</w:t>
      </w:r>
      <w:r>
        <w:rPr>
          <w:rFonts w:ascii="David" w:hAnsi="David"/>
          <w:noProof w:val="0"/>
          <w:sz w:val="26"/>
          <w:szCs w:val="26"/>
          <w:rtl/>
        </w:rPr>
        <w:t>לשיטת המשיב</w:t>
      </w:r>
      <w:r w:rsidRPr="003B152E">
        <w:rPr>
          <w:rFonts w:ascii="David" w:hAnsi="David"/>
          <w:noProof w:val="0"/>
          <w:sz w:val="26"/>
          <w:szCs w:val="26"/>
          <w:rtl/>
        </w:rPr>
        <w:t xml:space="preserve"> צריך היה ל</w:t>
      </w:r>
      <w:r>
        <w:rPr>
          <w:rFonts w:ascii="David" w:hAnsi="David"/>
          <w:noProof w:val="0"/>
          <w:sz w:val="26"/>
          <w:szCs w:val="26"/>
          <w:rtl/>
        </w:rPr>
        <w:t xml:space="preserve">היות קטן יותר. אלא שהמועד </w:t>
      </w:r>
      <w:r>
        <w:rPr>
          <w:rFonts w:ascii="David" w:hAnsi="David" w:hint="cs"/>
          <w:noProof w:val="0"/>
          <w:sz w:val="26"/>
          <w:szCs w:val="26"/>
          <w:rtl/>
        </w:rPr>
        <w:t>להוצאת שומה שכזו הוא לאחר הגשת</w:t>
      </w:r>
      <w:r>
        <w:rPr>
          <w:rFonts w:ascii="David" w:hAnsi="David"/>
          <w:noProof w:val="0"/>
          <w:sz w:val="26"/>
          <w:szCs w:val="26"/>
          <w:rtl/>
        </w:rPr>
        <w:t xml:space="preserve"> </w:t>
      </w:r>
      <w:r w:rsidRPr="003B152E">
        <w:rPr>
          <w:rFonts w:ascii="David" w:hAnsi="David"/>
          <w:noProof w:val="0"/>
          <w:sz w:val="26"/>
          <w:szCs w:val="26"/>
          <w:rtl/>
        </w:rPr>
        <w:t>דו"ח</w:t>
      </w:r>
      <w:r>
        <w:rPr>
          <w:rFonts w:ascii="David" w:hAnsi="David" w:hint="cs"/>
          <w:noProof w:val="0"/>
          <w:sz w:val="26"/>
          <w:szCs w:val="26"/>
          <w:rtl/>
        </w:rPr>
        <w:t xml:space="preserve"> המס</w:t>
      </w:r>
      <w:r w:rsidRPr="003B152E">
        <w:rPr>
          <w:rFonts w:ascii="David" w:hAnsi="David"/>
          <w:noProof w:val="0"/>
          <w:sz w:val="26"/>
          <w:szCs w:val="26"/>
          <w:rtl/>
        </w:rPr>
        <w:t xml:space="preserve"> ב</w:t>
      </w:r>
      <w:r>
        <w:rPr>
          <w:rFonts w:ascii="David" w:hAnsi="David" w:hint="cs"/>
          <w:noProof w:val="0"/>
          <w:sz w:val="26"/>
          <w:szCs w:val="26"/>
          <w:rtl/>
        </w:rPr>
        <w:t xml:space="preserve">חודש </w:t>
      </w:r>
      <w:r w:rsidRPr="003B152E">
        <w:rPr>
          <w:rFonts w:ascii="David" w:hAnsi="David"/>
          <w:noProof w:val="0"/>
          <w:sz w:val="26"/>
          <w:szCs w:val="26"/>
          <w:rtl/>
        </w:rPr>
        <w:t xml:space="preserve">יולי </w:t>
      </w:r>
      <w:r>
        <w:rPr>
          <w:rFonts w:ascii="David" w:hAnsi="David"/>
          <w:noProof w:val="0"/>
          <w:sz w:val="26"/>
          <w:szCs w:val="26"/>
          <w:rtl/>
        </w:rPr>
        <w:t>2015</w:t>
      </w:r>
      <w:r>
        <w:rPr>
          <w:rFonts w:ascii="David" w:hAnsi="David" w:hint="cs"/>
          <w:noProof w:val="0"/>
          <w:sz w:val="26"/>
          <w:szCs w:val="26"/>
          <w:rtl/>
        </w:rPr>
        <w:t xml:space="preserve">, </w:t>
      </w:r>
      <w:r w:rsidRPr="00535C9A">
        <w:rPr>
          <w:rFonts w:ascii="David" w:hAnsi="David"/>
          <w:noProof w:val="0"/>
          <w:sz w:val="26"/>
          <w:szCs w:val="26"/>
          <w:rtl/>
        </w:rPr>
        <w:t>אליו צורפו חשבוניות המס שהוצאו למערערת על ידי רמ"י.</w:t>
      </w:r>
      <w:r>
        <w:rPr>
          <w:rFonts w:ascii="David" w:hAnsi="David" w:hint="cs"/>
          <w:noProof w:val="0"/>
          <w:sz w:val="26"/>
          <w:szCs w:val="26"/>
          <w:rtl/>
        </w:rPr>
        <w:t xml:space="preserve"> </w:t>
      </w:r>
      <w:r w:rsidRPr="00535C9A">
        <w:rPr>
          <w:rFonts w:ascii="David" w:hAnsi="David"/>
          <w:noProof w:val="0"/>
          <w:sz w:val="26"/>
          <w:szCs w:val="26"/>
          <w:rtl/>
        </w:rPr>
        <w:t>ביום 3.8.2015 החזיר המשיב למערערת את מס התשומות הכלול ב</w:t>
      </w:r>
      <w:r>
        <w:rPr>
          <w:rFonts w:ascii="David" w:hAnsi="David" w:hint="cs"/>
          <w:noProof w:val="0"/>
          <w:sz w:val="26"/>
          <w:szCs w:val="26"/>
          <w:rtl/>
        </w:rPr>
        <w:t xml:space="preserve">אותן </w:t>
      </w:r>
      <w:r w:rsidRPr="00535C9A">
        <w:rPr>
          <w:rFonts w:ascii="David" w:hAnsi="David"/>
          <w:noProof w:val="0"/>
          <w:sz w:val="26"/>
          <w:szCs w:val="26"/>
          <w:rtl/>
        </w:rPr>
        <w:t xml:space="preserve">חשבוניות בסך של כ-3.7 מיליון </w:t>
      </w:r>
      <w:r>
        <w:rPr>
          <w:rFonts w:ascii="David" w:hAnsi="David"/>
          <w:noProof w:val="0"/>
          <w:sz w:val="26"/>
          <w:szCs w:val="26"/>
          <w:rtl/>
        </w:rPr>
        <w:t>ש"ח</w:t>
      </w:r>
      <w:r w:rsidRPr="00535C9A">
        <w:rPr>
          <w:rFonts w:ascii="David" w:hAnsi="David" w:hint="cs"/>
          <w:noProof w:val="0"/>
          <w:sz w:val="26"/>
          <w:szCs w:val="26"/>
          <w:rtl/>
        </w:rPr>
        <w:t>.</w:t>
      </w:r>
      <w:r w:rsidRPr="00535C9A">
        <w:rPr>
          <w:rFonts w:ascii="David" w:hAnsi="David"/>
          <w:noProof w:val="0"/>
          <w:sz w:val="26"/>
          <w:szCs w:val="26"/>
          <w:rtl/>
        </w:rPr>
        <w:t xml:space="preserve"> בסמוך למועד זה, דווחה העסקה גם למנהל מ</w:t>
      </w:r>
      <w:r w:rsidRPr="00535C9A">
        <w:rPr>
          <w:rFonts w:ascii="David" w:hAnsi="David" w:hint="cs"/>
          <w:noProof w:val="0"/>
          <w:sz w:val="26"/>
          <w:szCs w:val="26"/>
          <w:rtl/>
        </w:rPr>
        <w:t>יסוי מקר</w:t>
      </w:r>
      <w:r w:rsidRPr="00535C9A">
        <w:rPr>
          <w:rFonts w:ascii="David" w:hAnsi="David"/>
          <w:noProof w:val="0"/>
          <w:sz w:val="26"/>
          <w:szCs w:val="26"/>
          <w:rtl/>
        </w:rPr>
        <w:t>ק</w:t>
      </w:r>
      <w:r w:rsidRPr="00535C9A">
        <w:rPr>
          <w:rFonts w:ascii="David" w:hAnsi="David" w:hint="cs"/>
          <w:noProof w:val="0"/>
          <w:sz w:val="26"/>
          <w:szCs w:val="26"/>
          <w:rtl/>
        </w:rPr>
        <w:t>עין.</w:t>
      </w:r>
      <w:r>
        <w:rPr>
          <w:rFonts w:ascii="David" w:hAnsi="David" w:hint="cs"/>
          <w:noProof w:val="0"/>
          <w:sz w:val="26"/>
          <w:szCs w:val="26"/>
          <w:rtl/>
        </w:rPr>
        <w:t xml:space="preserve"> משעברו יותר מחמש שנים ממועד הגשת הדו"ח ועד להוצאת השומה ביום 6.12.2020, הדו"ח </w:t>
      </w:r>
      <w:r>
        <w:rPr>
          <w:rFonts w:ascii="David" w:hAnsi="David"/>
          <w:noProof w:val="0"/>
          <w:sz w:val="26"/>
          <w:szCs w:val="26"/>
          <w:rtl/>
        </w:rPr>
        <w:t xml:space="preserve">התיישן </w:t>
      </w:r>
      <w:r>
        <w:rPr>
          <w:rFonts w:ascii="David" w:hAnsi="David" w:hint="cs"/>
          <w:noProof w:val="0"/>
          <w:sz w:val="26"/>
          <w:szCs w:val="26"/>
          <w:rtl/>
        </w:rPr>
        <w:t>ו</w:t>
      </w:r>
      <w:r w:rsidRPr="00535C9A">
        <w:rPr>
          <w:rFonts w:ascii="David" w:hAnsi="David" w:hint="cs"/>
          <w:noProof w:val="0"/>
          <w:sz w:val="26"/>
          <w:szCs w:val="26"/>
          <w:rtl/>
        </w:rPr>
        <w:t>מדובר בהתיישנות מהותית.</w:t>
      </w:r>
      <w:r w:rsidRPr="00625BE2">
        <w:rPr>
          <w:rtl/>
        </w:rPr>
        <w:t xml:space="preserve"> </w:t>
      </w:r>
    </w:p>
    <w:p w:rsidR="00A913E8" w:rsidRPr="00D31420" w:rsidRDefault="00A913E8" w:rsidP="00CE055B">
      <w:pPr>
        <w:pStyle w:val="af"/>
        <w:numPr>
          <w:ilvl w:val="0"/>
          <w:numId w:val="1"/>
        </w:numPr>
        <w:spacing w:after="240" w:line="360" w:lineRule="auto"/>
        <w:contextualSpacing w:val="0"/>
        <w:jc w:val="both"/>
        <w:rPr>
          <w:rFonts w:ascii="David" w:hAnsi="David"/>
          <w:noProof w:val="0"/>
          <w:sz w:val="26"/>
          <w:szCs w:val="26"/>
        </w:rPr>
      </w:pPr>
      <w:r w:rsidRPr="003B152E">
        <w:rPr>
          <w:rFonts w:ascii="David" w:hAnsi="David"/>
          <w:noProof w:val="0"/>
          <w:sz w:val="26"/>
          <w:szCs w:val="26"/>
          <w:rtl/>
        </w:rPr>
        <w:t xml:space="preserve">כדי לעקוף את תקופת ההתיישנות </w:t>
      </w:r>
      <w:r>
        <w:rPr>
          <w:rFonts w:ascii="David" w:hAnsi="David"/>
          <w:noProof w:val="0"/>
          <w:sz w:val="26"/>
          <w:szCs w:val="26"/>
          <w:rtl/>
        </w:rPr>
        <w:t>הקבועה ב</w:t>
      </w:r>
      <w:r w:rsidR="00CE055B" w:rsidRPr="00CE055B">
        <w:rPr>
          <w:rFonts w:ascii="David" w:hAnsi="David"/>
          <w:noProof w:val="0"/>
          <w:sz w:val="26"/>
          <w:szCs w:val="26"/>
          <w:rtl/>
        </w:rPr>
        <w:t xml:space="preserve">חוק מס ערך מוסף, </w:t>
      </w:r>
      <w:r w:rsidR="00CE055B">
        <w:rPr>
          <w:rFonts w:ascii="David" w:hAnsi="David" w:hint="cs"/>
          <w:noProof w:val="0"/>
          <w:sz w:val="26"/>
          <w:szCs w:val="26"/>
          <w:rtl/>
        </w:rPr>
        <w:t>ה</w:t>
      </w:r>
      <w:r w:rsidR="00CE055B" w:rsidRPr="00CE055B">
        <w:rPr>
          <w:rFonts w:ascii="David" w:hAnsi="David"/>
          <w:noProof w:val="0"/>
          <w:sz w:val="26"/>
          <w:szCs w:val="26"/>
          <w:rtl/>
        </w:rPr>
        <w:t>תשל"ו-1975</w:t>
      </w:r>
      <w:r>
        <w:rPr>
          <w:rFonts w:ascii="David" w:hAnsi="David" w:hint="cs"/>
          <w:noProof w:val="0"/>
          <w:sz w:val="26"/>
          <w:szCs w:val="26"/>
          <w:rtl/>
        </w:rPr>
        <w:t xml:space="preserve"> </w:t>
      </w:r>
      <w:r w:rsidR="00CE055B">
        <w:rPr>
          <w:rFonts w:ascii="David" w:hAnsi="David" w:hint="cs"/>
          <w:noProof w:val="0"/>
          <w:sz w:val="26"/>
          <w:szCs w:val="26"/>
          <w:rtl/>
        </w:rPr>
        <w:t>(להלן: "</w:t>
      </w:r>
      <w:r w:rsidR="00CE055B" w:rsidRPr="00695D15">
        <w:rPr>
          <w:rFonts w:ascii="David" w:hAnsi="David" w:hint="cs"/>
          <w:b/>
          <w:bCs/>
          <w:noProof w:val="0"/>
          <w:sz w:val="26"/>
          <w:szCs w:val="26"/>
          <w:rtl/>
        </w:rPr>
        <w:t>חוק</w:t>
      </w:r>
      <w:r w:rsidR="00695D15">
        <w:rPr>
          <w:rFonts w:ascii="David" w:hAnsi="David" w:hint="cs"/>
          <w:b/>
          <w:bCs/>
          <w:noProof w:val="0"/>
          <w:sz w:val="26"/>
          <w:szCs w:val="26"/>
          <w:rtl/>
        </w:rPr>
        <w:t xml:space="preserve"> מע"מ</w:t>
      </w:r>
      <w:r w:rsidR="00CE055B">
        <w:rPr>
          <w:rFonts w:ascii="David" w:hAnsi="David" w:hint="cs"/>
          <w:noProof w:val="0"/>
          <w:sz w:val="26"/>
          <w:szCs w:val="26"/>
          <w:rtl/>
        </w:rPr>
        <w:t>")</w:t>
      </w:r>
      <w:r w:rsidR="00695D15">
        <w:rPr>
          <w:rFonts w:ascii="David" w:hAnsi="David" w:hint="cs"/>
          <w:noProof w:val="0"/>
          <w:sz w:val="26"/>
          <w:szCs w:val="26"/>
          <w:rtl/>
        </w:rPr>
        <w:t xml:space="preserve"> </w:t>
      </w:r>
      <w:r>
        <w:rPr>
          <w:rFonts w:ascii="David" w:hAnsi="David"/>
          <w:noProof w:val="0"/>
          <w:sz w:val="26"/>
          <w:szCs w:val="26"/>
          <w:rtl/>
        </w:rPr>
        <w:t xml:space="preserve">המציא המשיב עסקה </w:t>
      </w:r>
      <w:r>
        <w:rPr>
          <w:rFonts w:ascii="David" w:hAnsi="David" w:hint="cs"/>
          <w:noProof w:val="0"/>
          <w:sz w:val="26"/>
          <w:szCs w:val="26"/>
          <w:rtl/>
        </w:rPr>
        <w:t>ש</w:t>
      </w:r>
      <w:r w:rsidRPr="003B152E">
        <w:rPr>
          <w:rFonts w:ascii="David" w:hAnsi="David"/>
          <w:noProof w:val="0"/>
          <w:sz w:val="26"/>
          <w:szCs w:val="26"/>
          <w:rtl/>
        </w:rPr>
        <w:t>לא התרחשה</w:t>
      </w:r>
      <w:r>
        <w:rPr>
          <w:rFonts w:ascii="David" w:hAnsi="David" w:hint="cs"/>
          <w:noProof w:val="0"/>
          <w:sz w:val="26"/>
          <w:szCs w:val="26"/>
          <w:rtl/>
        </w:rPr>
        <w:t xml:space="preserve">. </w:t>
      </w:r>
      <w:r w:rsidRPr="00D31420">
        <w:rPr>
          <w:rFonts w:ascii="David" w:hAnsi="David"/>
          <w:noProof w:val="0"/>
          <w:sz w:val="26"/>
          <w:szCs w:val="26"/>
          <w:rtl/>
        </w:rPr>
        <w:t xml:space="preserve">המערערת פעלה </w:t>
      </w:r>
      <w:r w:rsidR="002B2AC6">
        <w:rPr>
          <w:rFonts w:ascii="David" w:hAnsi="David"/>
          <w:noProof w:val="0"/>
          <w:sz w:val="26"/>
          <w:szCs w:val="26"/>
          <w:rtl/>
        </w:rPr>
        <w:t>בשקיפות מלאה מול רשויות המס</w:t>
      </w:r>
      <w:r w:rsidR="002B2AC6">
        <w:rPr>
          <w:rFonts w:ascii="David" w:hAnsi="David" w:hint="cs"/>
          <w:noProof w:val="0"/>
          <w:sz w:val="26"/>
          <w:szCs w:val="26"/>
          <w:rtl/>
        </w:rPr>
        <w:t xml:space="preserve">. </w:t>
      </w:r>
      <w:r w:rsidRPr="00D31420">
        <w:rPr>
          <w:rFonts w:ascii="David" w:hAnsi="David"/>
          <w:noProof w:val="0"/>
          <w:sz w:val="26"/>
          <w:szCs w:val="26"/>
          <w:rtl/>
        </w:rPr>
        <w:t>אילו היו למשיב תהיות כלשהן בנוגע לעסקה הוא יכול היה להעלות אותן בזמן אמת ולפני תום תקופת ההתיישנות.</w:t>
      </w:r>
    </w:p>
    <w:p w:rsidR="00A913E8" w:rsidRDefault="00A913E8" w:rsidP="00A913E8">
      <w:pPr>
        <w:pStyle w:val="af"/>
        <w:numPr>
          <w:ilvl w:val="0"/>
          <w:numId w:val="1"/>
        </w:numPr>
        <w:spacing w:after="240" w:line="360" w:lineRule="auto"/>
        <w:contextualSpacing w:val="0"/>
        <w:jc w:val="both"/>
        <w:rPr>
          <w:rFonts w:ascii="David" w:hAnsi="David"/>
          <w:noProof w:val="0"/>
          <w:sz w:val="26"/>
          <w:szCs w:val="26"/>
        </w:rPr>
      </w:pPr>
      <w:r>
        <w:rPr>
          <w:rFonts w:ascii="David" w:hAnsi="David" w:hint="cs"/>
          <w:noProof w:val="0"/>
          <w:sz w:val="26"/>
          <w:szCs w:val="26"/>
          <w:rtl/>
        </w:rPr>
        <w:t>המשיב טוען למעשה לעסקה מלאכותית, אלא שהמשיב לא עמד בנטל הראיה הרובץ עליו במקרה זה.</w:t>
      </w:r>
    </w:p>
    <w:p w:rsidR="00A913E8" w:rsidRDefault="00A913E8" w:rsidP="00A913E8">
      <w:pPr>
        <w:pStyle w:val="af"/>
        <w:numPr>
          <w:ilvl w:val="0"/>
          <w:numId w:val="1"/>
        </w:numPr>
        <w:spacing w:after="240" w:line="360" w:lineRule="auto"/>
        <w:contextualSpacing w:val="0"/>
        <w:jc w:val="both"/>
        <w:rPr>
          <w:rFonts w:ascii="David" w:hAnsi="David"/>
          <w:noProof w:val="0"/>
          <w:sz w:val="26"/>
          <w:szCs w:val="26"/>
        </w:rPr>
      </w:pPr>
      <w:r w:rsidRPr="00F25B90">
        <w:rPr>
          <w:rFonts w:ascii="David" w:hAnsi="David" w:hint="cs"/>
          <w:noProof w:val="0"/>
          <w:sz w:val="26"/>
          <w:szCs w:val="26"/>
          <w:rtl/>
        </w:rPr>
        <w:t xml:space="preserve">המשיב מתעלם מהסכם הרכישה המשותפת שחילק את הזכויות בין הצדדים, לרבות </w:t>
      </w:r>
      <w:r>
        <w:rPr>
          <w:rFonts w:ascii="David" w:hAnsi="David" w:hint="cs"/>
          <w:noProof w:val="0"/>
          <w:sz w:val="26"/>
          <w:szCs w:val="26"/>
          <w:rtl/>
        </w:rPr>
        <w:t>מ</w:t>
      </w:r>
      <w:r w:rsidRPr="00F25B90">
        <w:rPr>
          <w:rFonts w:ascii="David" w:hAnsi="David" w:hint="cs"/>
          <w:noProof w:val="0"/>
          <w:sz w:val="26"/>
          <w:szCs w:val="26"/>
          <w:rtl/>
        </w:rPr>
        <w:t xml:space="preserve">הקביעה המשותפת כי חלקה של משפחת יוכמן יכלול זכויות בנייה עתידיות, בין היתר, מכוח תמ"א 38. </w:t>
      </w:r>
      <w:r w:rsidRPr="00F25B90">
        <w:rPr>
          <w:rFonts w:ascii="David" w:hAnsi="David"/>
          <w:noProof w:val="0"/>
          <w:sz w:val="26"/>
          <w:szCs w:val="26"/>
          <w:rtl/>
        </w:rPr>
        <w:t>הסכם הרכישה המשותפת צורף להסכם הרכישה מרמ"י, והיה חלק בלתי נפרד ממנו</w:t>
      </w:r>
      <w:r w:rsidRPr="00F25B90">
        <w:rPr>
          <w:rFonts w:ascii="David" w:hAnsi="David" w:hint="cs"/>
          <w:noProof w:val="0"/>
          <w:sz w:val="26"/>
          <w:szCs w:val="26"/>
          <w:rtl/>
        </w:rPr>
        <w:t>.</w:t>
      </w:r>
      <w:r w:rsidRPr="00F25B90">
        <w:rPr>
          <w:rFonts w:ascii="David" w:hAnsi="David"/>
          <w:noProof w:val="0"/>
          <w:sz w:val="26"/>
          <w:szCs w:val="26"/>
          <w:rtl/>
        </w:rPr>
        <w:t xml:space="preserve"> </w:t>
      </w:r>
      <w:r>
        <w:rPr>
          <w:rFonts w:ascii="David" w:hAnsi="David"/>
          <w:noProof w:val="0"/>
          <w:sz w:val="26"/>
          <w:szCs w:val="26"/>
          <w:rtl/>
        </w:rPr>
        <w:t>בפסיקה נקבע באופן עקבי</w:t>
      </w:r>
      <w:r w:rsidRPr="00F25B90">
        <w:rPr>
          <w:rFonts w:ascii="David" w:hAnsi="David"/>
          <w:noProof w:val="0"/>
          <w:sz w:val="26"/>
          <w:szCs w:val="26"/>
          <w:rtl/>
        </w:rPr>
        <w:t xml:space="preserve"> כי ניתן לייחד זכויות עתידיות במקרקעין כבר במעמד הרכישה. </w:t>
      </w:r>
    </w:p>
    <w:p w:rsidR="00A913E8" w:rsidRPr="00F25B90" w:rsidRDefault="00A913E8" w:rsidP="00A913E8">
      <w:pPr>
        <w:pStyle w:val="af"/>
        <w:numPr>
          <w:ilvl w:val="0"/>
          <w:numId w:val="1"/>
        </w:numPr>
        <w:spacing w:after="240" w:line="360" w:lineRule="auto"/>
        <w:contextualSpacing w:val="0"/>
        <w:jc w:val="both"/>
        <w:rPr>
          <w:rFonts w:ascii="David" w:hAnsi="David"/>
          <w:noProof w:val="0"/>
          <w:sz w:val="26"/>
          <w:szCs w:val="26"/>
        </w:rPr>
      </w:pPr>
      <w:r w:rsidRPr="00F25B90">
        <w:rPr>
          <w:rFonts w:ascii="David" w:hAnsi="David"/>
          <w:noProof w:val="0"/>
          <w:sz w:val="26"/>
          <w:szCs w:val="26"/>
          <w:rtl/>
        </w:rPr>
        <w:t>משפחת יוכמן</w:t>
      </w:r>
      <w:r>
        <w:rPr>
          <w:rFonts w:ascii="David" w:hAnsi="David" w:hint="cs"/>
          <w:noProof w:val="0"/>
          <w:sz w:val="26"/>
          <w:szCs w:val="26"/>
          <w:rtl/>
        </w:rPr>
        <w:t xml:space="preserve"> רכשה את זכויות התמ"א במלואן</w:t>
      </w:r>
      <w:r w:rsidRPr="00F25B90">
        <w:rPr>
          <w:rFonts w:ascii="David" w:hAnsi="David"/>
          <w:noProof w:val="0"/>
          <w:sz w:val="26"/>
          <w:szCs w:val="26"/>
          <w:rtl/>
        </w:rPr>
        <w:t xml:space="preserve"> </w:t>
      </w:r>
      <w:r>
        <w:rPr>
          <w:rFonts w:ascii="David" w:hAnsi="David" w:hint="cs"/>
          <w:noProof w:val="0"/>
          <w:sz w:val="26"/>
          <w:szCs w:val="26"/>
          <w:rtl/>
        </w:rPr>
        <w:t>ב</w:t>
      </w:r>
      <w:r>
        <w:rPr>
          <w:rFonts w:ascii="David" w:hAnsi="David"/>
          <w:noProof w:val="0"/>
          <w:sz w:val="26"/>
          <w:szCs w:val="26"/>
          <w:rtl/>
        </w:rPr>
        <w:t>עת רכישת המקרקעין מרמ"י</w:t>
      </w:r>
      <w:r w:rsidRPr="00F25B90">
        <w:rPr>
          <w:rFonts w:ascii="David" w:hAnsi="David"/>
          <w:noProof w:val="0"/>
          <w:sz w:val="26"/>
          <w:szCs w:val="26"/>
          <w:rtl/>
        </w:rPr>
        <w:t xml:space="preserve">. </w:t>
      </w:r>
      <w:r>
        <w:rPr>
          <w:rFonts w:ascii="David" w:hAnsi="David"/>
          <w:noProof w:val="0"/>
          <w:sz w:val="26"/>
          <w:szCs w:val="26"/>
          <w:rtl/>
        </w:rPr>
        <w:t>אין ב</w:t>
      </w:r>
      <w:r>
        <w:rPr>
          <w:rFonts w:ascii="David" w:hAnsi="David" w:hint="cs"/>
          <w:noProof w:val="0"/>
          <w:sz w:val="26"/>
          <w:szCs w:val="26"/>
          <w:rtl/>
        </w:rPr>
        <w:t>עובדה</w:t>
      </w:r>
      <w:r>
        <w:rPr>
          <w:rFonts w:ascii="David" w:hAnsi="David"/>
          <w:noProof w:val="0"/>
          <w:sz w:val="26"/>
          <w:szCs w:val="26"/>
          <w:rtl/>
        </w:rPr>
        <w:t xml:space="preserve"> </w:t>
      </w:r>
      <w:r>
        <w:rPr>
          <w:rFonts w:ascii="David" w:hAnsi="David" w:hint="cs"/>
          <w:noProof w:val="0"/>
          <w:sz w:val="26"/>
          <w:szCs w:val="26"/>
          <w:rtl/>
        </w:rPr>
        <w:t>ש</w:t>
      </w:r>
      <w:r w:rsidRPr="00F25B90">
        <w:rPr>
          <w:rFonts w:ascii="David" w:hAnsi="David"/>
          <w:noProof w:val="0"/>
          <w:sz w:val="26"/>
          <w:szCs w:val="26"/>
          <w:rtl/>
        </w:rPr>
        <w:t xml:space="preserve">זכויות התמ"א אושרו </w:t>
      </w:r>
      <w:r>
        <w:rPr>
          <w:rFonts w:ascii="David" w:hAnsi="David"/>
          <w:noProof w:val="0"/>
          <w:sz w:val="26"/>
          <w:szCs w:val="26"/>
          <w:rtl/>
        </w:rPr>
        <w:t>למימוש</w:t>
      </w:r>
      <w:r>
        <w:rPr>
          <w:rFonts w:ascii="David" w:hAnsi="David" w:hint="cs"/>
          <w:noProof w:val="0"/>
          <w:sz w:val="26"/>
          <w:szCs w:val="26"/>
          <w:rtl/>
        </w:rPr>
        <w:t xml:space="preserve"> לאחר מספר שנים</w:t>
      </w:r>
      <w:r>
        <w:rPr>
          <w:rFonts w:ascii="David" w:hAnsi="David"/>
          <w:noProof w:val="0"/>
          <w:sz w:val="26"/>
          <w:szCs w:val="26"/>
          <w:rtl/>
        </w:rPr>
        <w:t xml:space="preserve"> כדי להעיד</w:t>
      </w:r>
      <w:r w:rsidRPr="00F25B90">
        <w:rPr>
          <w:rFonts w:ascii="David" w:hAnsi="David"/>
          <w:noProof w:val="0"/>
          <w:sz w:val="26"/>
          <w:szCs w:val="26"/>
          <w:rtl/>
        </w:rPr>
        <w:t xml:space="preserve"> </w:t>
      </w:r>
      <w:r>
        <w:rPr>
          <w:rFonts w:ascii="David" w:hAnsi="David" w:hint="cs"/>
          <w:noProof w:val="0"/>
          <w:sz w:val="26"/>
          <w:szCs w:val="26"/>
          <w:rtl/>
        </w:rPr>
        <w:t>ש</w:t>
      </w:r>
      <w:r w:rsidRPr="00F25B90">
        <w:rPr>
          <w:rFonts w:ascii="David" w:hAnsi="David"/>
          <w:noProof w:val="0"/>
          <w:sz w:val="26"/>
          <w:szCs w:val="26"/>
          <w:rtl/>
        </w:rPr>
        <w:t>חלק מהן היו שייכו</w:t>
      </w:r>
      <w:r>
        <w:rPr>
          <w:rFonts w:ascii="David" w:hAnsi="David"/>
          <w:noProof w:val="0"/>
          <w:sz w:val="26"/>
          <w:szCs w:val="26"/>
          <w:rtl/>
        </w:rPr>
        <w:t>ת למערערת, ו</w:t>
      </w:r>
      <w:r>
        <w:rPr>
          <w:rFonts w:ascii="David" w:hAnsi="David" w:hint="cs"/>
          <w:noProof w:val="0"/>
          <w:sz w:val="26"/>
          <w:szCs w:val="26"/>
          <w:rtl/>
        </w:rPr>
        <w:t>ש</w:t>
      </w:r>
      <w:r>
        <w:rPr>
          <w:rFonts w:ascii="David" w:hAnsi="David"/>
          <w:noProof w:val="0"/>
          <w:sz w:val="26"/>
          <w:szCs w:val="26"/>
          <w:rtl/>
        </w:rPr>
        <w:t>בנקודת זמן כלשהי</w:t>
      </w:r>
      <w:r w:rsidRPr="00F25B90">
        <w:rPr>
          <w:rFonts w:ascii="David" w:hAnsi="David"/>
          <w:noProof w:val="0"/>
          <w:sz w:val="26"/>
          <w:szCs w:val="26"/>
          <w:rtl/>
        </w:rPr>
        <w:t xml:space="preserve"> היא מכרה אותן למשפח</w:t>
      </w:r>
      <w:r>
        <w:rPr>
          <w:rFonts w:ascii="David" w:hAnsi="David" w:hint="cs"/>
          <w:noProof w:val="0"/>
          <w:sz w:val="26"/>
          <w:szCs w:val="26"/>
          <w:rtl/>
        </w:rPr>
        <w:t>ת יוכמן.</w:t>
      </w:r>
    </w:p>
    <w:p w:rsidR="00A913E8" w:rsidRPr="00F25B90" w:rsidRDefault="00A913E8" w:rsidP="00A913E8">
      <w:pPr>
        <w:pStyle w:val="af"/>
        <w:numPr>
          <w:ilvl w:val="0"/>
          <w:numId w:val="1"/>
        </w:numPr>
        <w:spacing w:after="240" w:line="360" w:lineRule="auto"/>
        <w:contextualSpacing w:val="0"/>
        <w:jc w:val="both"/>
        <w:rPr>
          <w:rFonts w:ascii="David" w:hAnsi="David"/>
          <w:noProof w:val="0"/>
          <w:sz w:val="26"/>
          <w:szCs w:val="26"/>
        </w:rPr>
      </w:pPr>
      <w:r w:rsidRPr="00F25B90">
        <w:rPr>
          <w:rFonts w:ascii="David" w:hAnsi="David"/>
          <w:noProof w:val="0"/>
          <w:sz w:val="26"/>
          <w:szCs w:val="26"/>
          <w:rtl/>
        </w:rPr>
        <w:t xml:space="preserve">אין כל קשר בין חלוקת </w:t>
      </w:r>
      <w:r>
        <w:rPr>
          <w:rFonts w:ascii="David" w:hAnsi="David" w:hint="cs"/>
          <w:noProof w:val="0"/>
          <w:sz w:val="26"/>
          <w:szCs w:val="26"/>
          <w:rtl/>
        </w:rPr>
        <w:t>התשלום עבור המקרקעין</w:t>
      </w:r>
      <w:r w:rsidRPr="00F25B90">
        <w:rPr>
          <w:rFonts w:ascii="David" w:hAnsi="David"/>
          <w:noProof w:val="0"/>
          <w:sz w:val="26"/>
          <w:szCs w:val="26"/>
          <w:rtl/>
        </w:rPr>
        <w:t xml:space="preserve"> ביחס של </w:t>
      </w:r>
      <w:r>
        <w:rPr>
          <w:rFonts w:ascii="David" w:hAnsi="David" w:hint="cs"/>
          <w:noProof w:val="0"/>
          <w:sz w:val="26"/>
          <w:szCs w:val="26"/>
          <w:rtl/>
        </w:rPr>
        <w:t>2</w:t>
      </w:r>
      <w:r w:rsidRPr="00F25B90">
        <w:rPr>
          <w:rFonts w:ascii="David" w:hAnsi="David"/>
          <w:noProof w:val="0"/>
          <w:sz w:val="26"/>
          <w:szCs w:val="26"/>
          <w:rtl/>
        </w:rPr>
        <w:t>0:</w:t>
      </w:r>
      <w:r>
        <w:rPr>
          <w:rFonts w:ascii="David" w:hAnsi="David" w:hint="cs"/>
          <w:noProof w:val="0"/>
          <w:sz w:val="26"/>
          <w:szCs w:val="26"/>
          <w:rtl/>
        </w:rPr>
        <w:t>8</w:t>
      </w:r>
      <w:r w:rsidRPr="00F25B90">
        <w:rPr>
          <w:rFonts w:ascii="David" w:hAnsi="David"/>
          <w:noProof w:val="0"/>
          <w:sz w:val="26"/>
          <w:szCs w:val="26"/>
          <w:rtl/>
        </w:rPr>
        <w:t xml:space="preserve">0 </w:t>
      </w:r>
      <w:r>
        <w:rPr>
          <w:rFonts w:ascii="David" w:hAnsi="David" w:hint="cs"/>
          <w:noProof w:val="0"/>
          <w:sz w:val="26"/>
          <w:szCs w:val="26"/>
          <w:rtl/>
        </w:rPr>
        <w:t>ו</w:t>
      </w:r>
      <w:r w:rsidRPr="00F25B90">
        <w:rPr>
          <w:rFonts w:ascii="David" w:hAnsi="David"/>
          <w:noProof w:val="0"/>
          <w:sz w:val="26"/>
          <w:szCs w:val="26"/>
          <w:rtl/>
        </w:rPr>
        <w:t xml:space="preserve">בין חלוקת עלויות הבניה ביחס של </w:t>
      </w:r>
      <w:r w:rsidRPr="00F25B90">
        <w:rPr>
          <w:rFonts w:ascii="David" w:hAnsi="David" w:hint="cs"/>
          <w:noProof w:val="0"/>
          <w:sz w:val="26"/>
          <w:szCs w:val="26"/>
          <w:rtl/>
        </w:rPr>
        <w:t>50:50.</w:t>
      </w:r>
      <w:r w:rsidRPr="00F25B90">
        <w:rPr>
          <w:rtl/>
        </w:rPr>
        <w:t xml:space="preserve"> </w:t>
      </w:r>
      <w:r w:rsidRPr="00F25B90">
        <w:rPr>
          <w:rFonts w:ascii="David" w:hAnsi="David"/>
          <w:noProof w:val="0"/>
          <w:sz w:val="26"/>
          <w:szCs w:val="26"/>
          <w:rtl/>
        </w:rPr>
        <w:t>בהסכם הרכישה המשותפת כל אחד מהצדדים רכש באופן לגיטימי ולפי צרכיו חלקים וזכויות במקרקעין, בהתאם לשוויים במוע</w:t>
      </w:r>
      <w:r>
        <w:rPr>
          <w:rFonts w:ascii="David" w:hAnsi="David"/>
          <w:noProof w:val="0"/>
          <w:sz w:val="26"/>
          <w:szCs w:val="26"/>
          <w:rtl/>
        </w:rPr>
        <w:t>ד הרכישה</w:t>
      </w:r>
      <w:r>
        <w:rPr>
          <w:rFonts w:ascii="David" w:hAnsi="David" w:hint="cs"/>
          <w:noProof w:val="0"/>
          <w:sz w:val="26"/>
          <w:szCs w:val="26"/>
          <w:rtl/>
        </w:rPr>
        <w:t>.</w:t>
      </w:r>
      <w:r>
        <w:rPr>
          <w:rFonts w:ascii="David" w:hAnsi="David"/>
          <w:noProof w:val="0"/>
          <w:sz w:val="26"/>
          <w:szCs w:val="26"/>
          <w:rtl/>
        </w:rPr>
        <w:t xml:space="preserve"> </w:t>
      </w:r>
      <w:r w:rsidRPr="00F25B90">
        <w:rPr>
          <w:rFonts w:ascii="David" w:hAnsi="David"/>
          <w:noProof w:val="0"/>
          <w:sz w:val="26"/>
          <w:szCs w:val="26"/>
          <w:rtl/>
        </w:rPr>
        <w:t>ללא כל</w:t>
      </w:r>
      <w:r>
        <w:rPr>
          <w:rFonts w:ascii="David" w:hAnsi="David"/>
          <w:noProof w:val="0"/>
          <w:sz w:val="26"/>
          <w:szCs w:val="26"/>
          <w:rtl/>
        </w:rPr>
        <w:t xml:space="preserve"> קשר לרכישת הזכויות </w:t>
      </w:r>
      <w:r>
        <w:rPr>
          <w:rFonts w:ascii="David" w:hAnsi="David" w:hint="cs"/>
          <w:noProof w:val="0"/>
          <w:sz w:val="26"/>
          <w:szCs w:val="26"/>
          <w:rtl/>
        </w:rPr>
        <w:t xml:space="preserve">במקרקעין </w:t>
      </w:r>
      <w:r>
        <w:rPr>
          <w:rFonts w:ascii="David" w:hAnsi="David"/>
          <w:noProof w:val="0"/>
          <w:sz w:val="26"/>
          <w:szCs w:val="26"/>
          <w:rtl/>
        </w:rPr>
        <w:t>ויחס חלוקתן</w:t>
      </w:r>
      <w:r>
        <w:rPr>
          <w:rFonts w:ascii="David" w:hAnsi="David" w:hint="cs"/>
          <w:noProof w:val="0"/>
          <w:sz w:val="26"/>
          <w:szCs w:val="26"/>
          <w:rtl/>
        </w:rPr>
        <w:t>,</w:t>
      </w:r>
      <w:r w:rsidRPr="00F25B90">
        <w:rPr>
          <w:rFonts w:ascii="David" w:hAnsi="David"/>
          <w:noProof w:val="0"/>
          <w:sz w:val="26"/>
          <w:szCs w:val="26"/>
          <w:rtl/>
        </w:rPr>
        <w:t xml:space="preserve"> סיכמו הצדדים </w:t>
      </w:r>
      <w:r>
        <w:rPr>
          <w:rFonts w:ascii="David" w:hAnsi="David"/>
          <w:noProof w:val="0"/>
          <w:sz w:val="26"/>
          <w:szCs w:val="26"/>
          <w:rtl/>
        </w:rPr>
        <w:t>לאחר מכן</w:t>
      </w:r>
      <w:r w:rsidRPr="00F25B90">
        <w:rPr>
          <w:rFonts w:ascii="David" w:hAnsi="David"/>
          <w:noProof w:val="0"/>
          <w:sz w:val="26"/>
          <w:szCs w:val="26"/>
          <w:rtl/>
        </w:rPr>
        <w:t xml:space="preserve"> </w:t>
      </w:r>
      <w:r>
        <w:rPr>
          <w:rFonts w:ascii="David" w:hAnsi="David"/>
          <w:noProof w:val="0"/>
          <w:sz w:val="26"/>
          <w:szCs w:val="26"/>
          <w:rtl/>
        </w:rPr>
        <w:t>כי כל אחד מהם ישתתף בעלות הבני</w:t>
      </w:r>
      <w:r>
        <w:rPr>
          <w:rFonts w:ascii="David" w:hAnsi="David" w:hint="cs"/>
          <w:noProof w:val="0"/>
          <w:sz w:val="26"/>
          <w:szCs w:val="26"/>
          <w:rtl/>
        </w:rPr>
        <w:t>י</w:t>
      </w:r>
      <w:r>
        <w:rPr>
          <w:rFonts w:ascii="David" w:hAnsi="David"/>
          <w:noProof w:val="0"/>
          <w:sz w:val="26"/>
          <w:szCs w:val="26"/>
          <w:rtl/>
        </w:rPr>
        <w:t>ה</w:t>
      </w:r>
      <w:r w:rsidRPr="00F25B90">
        <w:rPr>
          <w:rFonts w:ascii="David" w:hAnsi="David"/>
          <w:noProof w:val="0"/>
          <w:sz w:val="26"/>
          <w:szCs w:val="26"/>
          <w:rtl/>
        </w:rPr>
        <w:t xml:space="preserve"> בהתאם לעלות המבוצעת על ידו בפועל</w:t>
      </w:r>
      <w:r>
        <w:rPr>
          <w:rFonts w:ascii="David" w:hAnsi="David" w:hint="cs"/>
          <w:noProof w:val="0"/>
          <w:sz w:val="26"/>
          <w:szCs w:val="26"/>
          <w:rtl/>
        </w:rPr>
        <w:t>.</w:t>
      </w:r>
    </w:p>
    <w:p w:rsidR="00A913E8" w:rsidRDefault="00A913E8" w:rsidP="00A913E8">
      <w:pPr>
        <w:pStyle w:val="af"/>
        <w:numPr>
          <w:ilvl w:val="0"/>
          <w:numId w:val="1"/>
        </w:numPr>
        <w:spacing w:after="240" w:line="360" w:lineRule="auto"/>
        <w:contextualSpacing w:val="0"/>
        <w:jc w:val="both"/>
        <w:rPr>
          <w:rFonts w:ascii="David" w:hAnsi="David"/>
          <w:noProof w:val="0"/>
          <w:sz w:val="26"/>
          <w:szCs w:val="26"/>
        </w:rPr>
      </w:pPr>
      <w:r w:rsidRPr="00964A3D">
        <w:rPr>
          <w:rFonts w:ascii="David" w:hAnsi="David"/>
          <w:noProof w:val="0"/>
          <w:sz w:val="26"/>
          <w:szCs w:val="26"/>
          <w:rtl/>
        </w:rPr>
        <w:lastRenderedPageBreak/>
        <w:t xml:space="preserve">משפחת יוכמן שילמה סך לא מבוטל של 860,000 </w:t>
      </w:r>
      <w:r>
        <w:rPr>
          <w:rFonts w:ascii="David" w:hAnsi="David"/>
          <w:noProof w:val="0"/>
          <w:sz w:val="26"/>
          <w:szCs w:val="26"/>
          <w:rtl/>
        </w:rPr>
        <w:t>ש"ח</w:t>
      </w:r>
      <w:r w:rsidRPr="00964A3D">
        <w:rPr>
          <w:rFonts w:ascii="David" w:hAnsi="David"/>
          <w:noProof w:val="0"/>
          <w:sz w:val="26"/>
          <w:szCs w:val="26"/>
          <w:rtl/>
        </w:rPr>
        <w:t xml:space="preserve"> עבור הזכויות ה</w:t>
      </w:r>
      <w:r>
        <w:rPr>
          <w:rFonts w:ascii="David" w:hAnsi="David" w:hint="cs"/>
          <w:noProof w:val="0"/>
          <w:sz w:val="26"/>
          <w:szCs w:val="26"/>
          <w:rtl/>
        </w:rPr>
        <w:t>פוטנציאליות</w:t>
      </w:r>
      <w:r w:rsidRPr="00964A3D">
        <w:rPr>
          <w:rFonts w:ascii="David" w:hAnsi="David"/>
          <w:noProof w:val="0"/>
          <w:sz w:val="26"/>
          <w:szCs w:val="26"/>
          <w:rtl/>
        </w:rPr>
        <w:t>, בהתבסס על שוויין ה</w:t>
      </w:r>
      <w:r>
        <w:rPr>
          <w:rFonts w:ascii="David" w:hAnsi="David"/>
          <w:noProof w:val="0"/>
          <w:sz w:val="26"/>
          <w:szCs w:val="26"/>
          <w:rtl/>
        </w:rPr>
        <w:t>נאות</w:t>
      </w:r>
      <w:r w:rsidRPr="00964A3D">
        <w:rPr>
          <w:rFonts w:ascii="David" w:hAnsi="David"/>
          <w:noProof w:val="0"/>
          <w:sz w:val="26"/>
          <w:szCs w:val="26"/>
          <w:rtl/>
        </w:rPr>
        <w:t xml:space="preserve"> כפי </w:t>
      </w:r>
      <w:r>
        <w:rPr>
          <w:rFonts w:ascii="David" w:hAnsi="David"/>
          <w:noProof w:val="0"/>
          <w:sz w:val="26"/>
          <w:szCs w:val="26"/>
          <w:rtl/>
        </w:rPr>
        <w:t>שנקבע ב</w:t>
      </w:r>
      <w:r>
        <w:rPr>
          <w:rFonts w:ascii="David" w:hAnsi="David" w:hint="cs"/>
          <w:noProof w:val="0"/>
          <w:sz w:val="26"/>
          <w:szCs w:val="26"/>
          <w:rtl/>
        </w:rPr>
        <w:t>שומת יזרעאלי.</w:t>
      </w:r>
      <w:r>
        <w:rPr>
          <w:rFonts w:ascii="David" w:hAnsi="David"/>
          <w:noProof w:val="0"/>
          <w:sz w:val="26"/>
          <w:szCs w:val="26"/>
          <w:rtl/>
        </w:rPr>
        <w:t xml:space="preserve"> </w:t>
      </w:r>
      <w:r>
        <w:rPr>
          <w:rFonts w:ascii="David" w:hAnsi="David" w:hint="cs"/>
          <w:noProof w:val="0"/>
          <w:sz w:val="26"/>
          <w:szCs w:val="26"/>
          <w:rtl/>
        </w:rPr>
        <w:t xml:space="preserve">משפחת יוכמן </w:t>
      </w:r>
      <w:r w:rsidRPr="00964A3D">
        <w:rPr>
          <w:rFonts w:ascii="David" w:hAnsi="David"/>
          <w:noProof w:val="0"/>
          <w:sz w:val="26"/>
          <w:szCs w:val="26"/>
          <w:rtl/>
        </w:rPr>
        <w:t xml:space="preserve">נטלה </w:t>
      </w:r>
      <w:r>
        <w:rPr>
          <w:rFonts w:ascii="David" w:hAnsi="David" w:hint="cs"/>
          <w:noProof w:val="0"/>
          <w:sz w:val="26"/>
          <w:szCs w:val="26"/>
          <w:rtl/>
        </w:rPr>
        <w:t xml:space="preserve">בכך </w:t>
      </w:r>
      <w:r>
        <w:rPr>
          <w:rFonts w:ascii="David" w:hAnsi="David"/>
          <w:noProof w:val="0"/>
          <w:sz w:val="26"/>
          <w:szCs w:val="26"/>
          <w:rtl/>
        </w:rPr>
        <w:t>סיכון</w:t>
      </w:r>
      <w:r w:rsidRPr="00964A3D">
        <w:rPr>
          <w:rFonts w:ascii="David" w:hAnsi="David"/>
          <w:noProof w:val="0"/>
          <w:sz w:val="26"/>
          <w:szCs w:val="26"/>
          <w:rtl/>
        </w:rPr>
        <w:t xml:space="preserve"> שכן אילו לא היו מתממשות הזכויות, תמורה זו הייתה יורדת לטמיון.</w:t>
      </w:r>
      <w:r>
        <w:rPr>
          <w:rFonts w:ascii="David" w:hAnsi="David" w:hint="cs"/>
          <w:noProof w:val="0"/>
          <w:sz w:val="26"/>
          <w:szCs w:val="26"/>
          <w:rtl/>
        </w:rPr>
        <w:t xml:space="preserve"> ההסתברות למימוש זכויות התמ"א הייתה נמוכה.</w:t>
      </w:r>
      <w:r w:rsidRPr="00964A3D">
        <w:rPr>
          <w:rFonts w:ascii="David" w:hAnsi="David"/>
          <w:noProof w:val="0"/>
          <w:sz w:val="26"/>
          <w:szCs w:val="26"/>
          <w:rtl/>
        </w:rPr>
        <w:t xml:space="preserve"> כמו כן,</w:t>
      </w:r>
      <w:r>
        <w:rPr>
          <w:rFonts w:ascii="David" w:hAnsi="David"/>
          <w:noProof w:val="0"/>
          <w:sz w:val="26"/>
          <w:szCs w:val="26"/>
          <w:rtl/>
        </w:rPr>
        <w:t xml:space="preserve"> </w:t>
      </w:r>
      <w:r>
        <w:rPr>
          <w:rFonts w:ascii="David" w:hAnsi="David" w:hint="cs"/>
          <w:noProof w:val="0"/>
          <w:sz w:val="26"/>
          <w:szCs w:val="26"/>
          <w:rtl/>
        </w:rPr>
        <w:t>משפחת יוכמן</w:t>
      </w:r>
      <w:r>
        <w:rPr>
          <w:rFonts w:ascii="David" w:hAnsi="David"/>
          <w:noProof w:val="0"/>
          <w:sz w:val="26"/>
          <w:szCs w:val="26"/>
          <w:rtl/>
        </w:rPr>
        <w:t xml:space="preserve"> נשאה באופן בלעדי בתשלום</w:t>
      </w:r>
      <w:r>
        <w:rPr>
          <w:rFonts w:ascii="David" w:hAnsi="David" w:hint="cs"/>
          <w:noProof w:val="0"/>
          <w:sz w:val="26"/>
          <w:szCs w:val="26"/>
          <w:rtl/>
        </w:rPr>
        <w:t xml:space="preserve"> </w:t>
      </w:r>
      <w:r w:rsidRPr="00964A3D">
        <w:rPr>
          <w:rFonts w:ascii="David" w:hAnsi="David"/>
          <w:noProof w:val="0"/>
          <w:sz w:val="26"/>
          <w:szCs w:val="26"/>
          <w:rtl/>
        </w:rPr>
        <w:t>היטל ההשבחה, אשר נבע כולו מאישור זכויות התמ"א</w:t>
      </w:r>
      <w:r>
        <w:rPr>
          <w:rFonts w:ascii="David" w:hAnsi="David" w:hint="cs"/>
          <w:noProof w:val="0"/>
          <w:sz w:val="26"/>
          <w:szCs w:val="26"/>
          <w:rtl/>
        </w:rPr>
        <w:t>.</w:t>
      </w:r>
    </w:p>
    <w:p w:rsidR="00A913E8" w:rsidRDefault="00A913E8" w:rsidP="00A913E8">
      <w:pPr>
        <w:pStyle w:val="af"/>
        <w:numPr>
          <w:ilvl w:val="0"/>
          <w:numId w:val="1"/>
        </w:numPr>
        <w:spacing w:after="240" w:line="360" w:lineRule="auto"/>
        <w:contextualSpacing w:val="0"/>
        <w:jc w:val="both"/>
        <w:rPr>
          <w:rFonts w:ascii="David" w:hAnsi="David"/>
          <w:noProof w:val="0"/>
          <w:sz w:val="26"/>
          <w:szCs w:val="26"/>
        </w:rPr>
      </w:pPr>
      <w:r w:rsidRPr="00523598">
        <w:rPr>
          <w:rFonts w:ascii="David" w:hAnsi="David"/>
          <w:noProof w:val="0"/>
          <w:sz w:val="26"/>
          <w:szCs w:val="26"/>
          <w:rtl/>
        </w:rPr>
        <w:t>הפער בין הערכת שמאי המשיב, שנקבע</w:t>
      </w:r>
      <w:r>
        <w:rPr>
          <w:rFonts w:ascii="David" w:hAnsi="David" w:hint="cs"/>
          <w:noProof w:val="0"/>
          <w:sz w:val="26"/>
          <w:szCs w:val="26"/>
          <w:rtl/>
        </w:rPr>
        <w:t>ה</w:t>
      </w:r>
      <w:r w:rsidRPr="00523598">
        <w:rPr>
          <w:rFonts w:ascii="David" w:hAnsi="David"/>
          <w:noProof w:val="0"/>
          <w:sz w:val="26"/>
          <w:szCs w:val="26"/>
          <w:rtl/>
        </w:rPr>
        <w:t xml:space="preserve"> בדיעבד, </w:t>
      </w:r>
      <w:r>
        <w:rPr>
          <w:rFonts w:ascii="David" w:hAnsi="David" w:hint="cs"/>
          <w:noProof w:val="0"/>
          <w:sz w:val="26"/>
          <w:szCs w:val="26"/>
          <w:rtl/>
        </w:rPr>
        <w:t>ו</w:t>
      </w:r>
      <w:r w:rsidRPr="00523598">
        <w:rPr>
          <w:rFonts w:ascii="David" w:hAnsi="David"/>
          <w:noProof w:val="0"/>
          <w:sz w:val="26"/>
          <w:szCs w:val="26"/>
          <w:rtl/>
        </w:rPr>
        <w:t xml:space="preserve">בין האומדן </w:t>
      </w:r>
      <w:r>
        <w:rPr>
          <w:rFonts w:ascii="David" w:hAnsi="David"/>
          <w:noProof w:val="0"/>
          <w:sz w:val="26"/>
          <w:szCs w:val="26"/>
          <w:rtl/>
        </w:rPr>
        <w:t>של שמאי המערערת, שנקבע בזמן אמת</w:t>
      </w:r>
      <w:r w:rsidRPr="00523598">
        <w:rPr>
          <w:rFonts w:ascii="David" w:hAnsi="David"/>
          <w:noProof w:val="0"/>
          <w:sz w:val="26"/>
          <w:szCs w:val="26"/>
          <w:rtl/>
        </w:rPr>
        <w:t>, ה</w:t>
      </w:r>
      <w:r>
        <w:rPr>
          <w:rFonts w:ascii="David" w:hAnsi="David" w:hint="cs"/>
          <w:noProof w:val="0"/>
          <w:sz w:val="26"/>
          <w:szCs w:val="26"/>
          <w:rtl/>
        </w:rPr>
        <w:t>וא</w:t>
      </w:r>
      <w:r w:rsidRPr="00523598">
        <w:rPr>
          <w:rFonts w:ascii="David" w:hAnsi="David"/>
          <w:noProof w:val="0"/>
          <w:sz w:val="26"/>
          <w:szCs w:val="26"/>
          <w:rtl/>
        </w:rPr>
        <w:t xml:space="preserve"> בגבולות סטייה נורמלית בין </w:t>
      </w:r>
      <w:r>
        <w:rPr>
          <w:rFonts w:ascii="David" w:hAnsi="David" w:hint="cs"/>
          <w:noProof w:val="0"/>
          <w:sz w:val="26"/>
          <w:szCs w:val="26"/>
          <w:rtl/>
        </w:rPr>
        <w:t>שומ</w:t>
      </w:r>
      <w:r w:rsidRPr="00523598">
        <w:rPr>
          <w:rFonts w:ascii="David" w:hAnsi="David"/>
          <w:noProof w:val="0"/>
          <w:sz w:val="26"/>
          <w:szCs w:val="26"/>
          <w:rtl/>
        </w:rPr>
        <w:t>ות</w:t>
      </w:r>
      <w:r>
        <w:rPr>
          <w:rFonts w:ascii="David" w:hAnsi="David" w:hint="cs"/>
          <w:noProof w:val="0"/>
          <w:sz w:val="26"/>
          <w:szCs w:val="26"/>
          <w:rtl/>
        </w:rPr>
        <w:t>.</w:t>
      </w:r>
    </w:p>
    <w:p w:rsidR="007C093E" w:rsidRPr="00523598" w:rsidRDefault="006219E3" w:rsidP="007C093E">
      <w:pPr>
        <w:pStyle w:val="af"/>
        <w:numPr>
          <w:ilvl w:val="0"/>
          <w:numId w:val="1"/>
        </w:numPr>
        <w:spacing w:after="240" w:line="360" w:lineRule="auto"/>
        <w:contextualSpacing w:val="0"/>
        <w:jc w:val="both"/>
        <w:rPr>
          <w:rFonts w:ascii="David" w:hAnsi="David"/>
          <w:noProof w:val="0"/>
          <w:sz w:val="26"/>
          <w:szCs w:val="26"/>
        </w:rPr>
      </w:pPr>
      <w:r>
        <w:rPr>
          <w:rFonts w:ascii="David" w:hAnsi="David" w:hint="cs"/>
          <w:noProof w:val="0"/>
          <w:sz w:val="26"/>
          <w:szCs w:val="26"/>
          <w:rtl/>
        </w:rPr>
        <w:t xml:space="preserve">יצוין כי </w:t>
      </w:r>
      <w:r w:rsidR="007C093E">
        <w:rPr>
          <w:rFonts w:ascii="David" w:hAnsi="David" w:hint="cs"/>
          <w:noProof w:val="0"/>
          <w:sz w:val="26"/>
          <w:szCs w:val="26"/>
          <w:rtl/>
        </w:rPr>
        <w:t>המערערת הגישה סיכומי תשובה במסגרתם השיבה על טענות המשיב בסיכומיו וחזרה על עיקרי טענותיה.</w:t>
      </w:r>
    </w:p>
    <w:p w:rsidR="00A913E8" w:rsidRPr="003D024E" w:rsidRDefault="00A913E8" w:rsidP="00A913E8">
      <w:pPr>
        <w:spacing w:after="240" w:line="360" w:lineRule="auto"/>
        <w:jc w:val="both"/>
        <w:rPr>
          <w:rFonts w:ascii="David" w:hAnsi="David"/>
          <w:b/>
          <w:bCs/>
          <w:noProof w:val="0"/>
          <w:sz w:val="28"/>
          <w:szCs w:val="28"/>
          <w:u w:val="single"/>
          <w:rtl/>
        </w:rPr>
      </w:pPr>
      <w:r w:rsidRPr="003D024E">
        <w:rPr>
          <w:rFonts w:ascii="David" w:hAnsi="David"/>
          <w:b/>
          <w:bCs/>
          <w:noProof w:val="0"/>
          <w:sz w:val="28"/>
          <w:szCs w:val="28"/>
          <w:u w:val="single"/>
          <w:rtl/>
        </w:rPr>
        <w:t>טענות המשיב בתמצית</w:t>
      </w:r>
    </w:p>
    <w:p w:rsidR="00A913E8" w:rsidRDefault="000323A6" w:rsidP="00695D15">
      <w:pPr>
        <w:pStyle w:val="af"/>
        <w:numPr>
          <w:ilvl w:val="0"/>
          <w:numId w:val="1"/>
        </w:numPr>
        <w:spacing w:after="240" w:line="360" w:lineRule="auto"/>
        <w:contextualSpacing w:val="0"/>
        <w:jc w:val="both"/>
        <w:rPr>
          <w:rFonts w:ascii="David" w:hAnsi="David"/>
          <w:noProof w:val="0"/>
          <w:sz w:val="26"/>
          <w:szCs w:val="26"/>
        </w:rPr>
      </w:pPr>
      <w:r w:rsidRPr="005E188D">
        <w:rPr>
          <w:rFonts w:ascii="David" w:hAnsi="David"/>
          <w:noProof w:val="0"/>
          <w:sz w:val="26"/>
          <w:szCs w:val="26"/>
          <w:rtl/>
        </w:rPr>
        <w:t xml:space="preserve">המערערת </w:t>
      </w:r>
      <w:r w:rsidR="00225A3F">
        <w:rPr>
          <w:rFonts w:ascii="David" w:hAnsi="David" w:hint="cs"/>
          <w:noProof w:val="0"/>
          <w:sz w:val="26"/>
          <w:szCs w:val="26"/>
          <w:rtl/>
        </w:rPr>
        <w:t>ומשפחת יוכמן</w:t>
      </w:r>
      <w:r w:rsidRPr="005E188D">
        <w:rPr>
          <w:rFonts w:ascii="David" w:hAnsi="David"/>
          <w:noProof w:val="0"/>
          <w:sz w:val="26"/>
          <w:szCs w:val="26"/>
          <w:rtl/>
        </w:rPr>
        <w:t xml:space="preserve"> רכשו</w:t>
      </w:r>
      <w:r w:rsidRPr="005E188D">
        <w:rPr>
          <w:rFonts w:ascii="David" w:hAnsi="David" w:hint="cs"/>
          <w:noProof w:val="0"/>
          <w:sz w:val="26"/>
          <w:szCs w:val="26"/>
          <w:rtl/>
        </w:rPr>
        <w:t xml:space="preserve"> מרמ"י</w:t>
      </w:r>
      <w:r w:rsidRPr="005E188D">
        <w:rPr>
          <w:rFonts w:ascii="David" w:hAnsi="David"/>
          <w:noProof w:val="0"/>
          <w:sz w:val="26"/>
          <w:szCs w:val="26"/>
          <w:rtl/>
        </w:rPr>
        <w:t xml:space="preserve"> את הזכויות במקרקעין על פי חלוקה</w:t>
      </w:r>
      <w:r w:rsidRPr="005E188D">
        <w:rPr>
          <w:rFonts w:ascii="David" w:hAnsi="David" w:hint="cs"/>
          <w:noProof w:val="0"/>
          <w:sz w:val="26"/>
          <w:szCs w:val="26"/>
          <w:rtl/>
        </w:rPr>
        <w:t xml:space="preserve"> של</w:t>
      </w:r>
      <w:r w:rsidRPr="005E188D">
        <w:rPr>
          <w:rFonts w:ascii="David" w:hAnsi="David"/>
          <w:noProof w:val="0"/>
          <w:sz w:val="26"/>
          <w:szCs w:val="26"/>
          <w:rtl/>
        </w:rPr>
        <w:t xml:space="preserve"> </w:t>
      </w:r>
      <w:r w:rsidR="00225A3F">
        <w:rPr>
          <w:rFonts w:ascii="David" w:hAnsi="David" w:hint="cs"/>
          <w:noProof w:val="0"/>
          <w:sz w:val="26"/>
          <w:szCs w:val="26"/>
          <w:rtl/>
        </w:rPr>
        <w:t>2</w:t>
      </w:r>
      <w:r w:rsidRPr="005E188D">
        <w:rPr>
          <w:rFonts w:ascii="David" w:hAnsi="David"/>
          <w:noProof w:val="0"/>
          <w:sz w:val="26"/>
          <w:szCs w:val="26"/>
          <w:rtl/>
        </w:rPr>
        <w:t>0:</w:t>
      </w:r>
      <w:r w:rsidR="00225A3F">
        <w:rPr>
          <w:rFonts w:ascii="David" w:hAnsi="David" w:hint="cs"/>
          <w:noProof w:val="0"/>
          <w:sz w:val="26"/>
          <w:szCs w:val="26"/>
          <w:rtl/>
        </w:rPr>
        <w:t>80</w:t>
      </w:r>
      <w:r w:rsidRPr="005E188D">
        <w:rPr>
          <w:rFonts w:ascii="David" w:hAnsi="David"/>
          <w:noProof w:val="0"/>
          <w:sz w:val="26"/>
          <w:szCs w:val="26"/>
          <w:rtl/>
        </w:rPr>
        <w:t xml:space="preserve"> </w:t>
      </w:r>
      <w:r w:rsidR="00225A3F">
        <w:rPr>
          <w:rFonts w:ascii="David" w:hAnsi="David" w:hint="cs"/>
          <w:noProof w:val="0"/>
          <w:sz w:val="26"/>
          <w:szCs w:val="26"/>
          <w:rtl/>
        </w:rPr>
        <w:t>ביחס ל</w:t>
      </w:r>
      <w:r w:rsidRPr="005E188D">
        <w:rPr>
          <w:rFonts w:ascii="David" w:hAnsi="David"/>
          <w:noProof w:val="0"/>
          <w:sz w:val="26"/>
          <w:szCs w:val="26"/>
          <w:rtl/>
        </w:rPr>
        <w:t>כל זכות ה</w:t>
      </w:r>
      <w:r w:rsidR="00902B30">
        <w:rPr>
          <w:rFonts w:ascii="David" w:hAnsi="David"/>
          <w:noProof w:val="0"/>
          <w:sz w:val="26"/>
          <w:szCs w:val="26"/>
          <w:rtl/>
        </w:rPr>
        <w:t>נ</w:t>
      </w:r>
      <w:r w:rsidRPr="005E188D">
        <w:rPr>
          <w:rFonts w:ascii="David" w:hAnsi="David"/>
          <w:noProof w:val="0"/>
          <w:sz w:val="26"/>
          <w:szCs w:val="26"/>
          <w:rtl/>
        </w:rPr>
        <w:t>ובעת מהמקרקעין, לרבות זכויות ב</w:t>
      </w:r>
      <w:r w:rsidR="00902B30">
        <w:rPr>
          <w:rFonts w:ascii="David" w:hAnsi="David"/>
          <w:noProof w:val="0"/>
          <w:sz w:val="26"/>
          <w:szCs w:val="26"/>
          <w:rtl/>
        </w:rPr>
        <w:t>נ</w:t>
      </w:r>
      <w:r w:rsidRPr="005E188D">
        <w:rPr>
          <w:rFonts w:ascii="David" w:hAnsi="David"/>
          <w:noProof w:val="0"/>
          <w:sz w:val="26"/>
          <w:szCs w:val="26"/>
          <w:rtl/>
        </w:rPr>
        <w:t>ייה עתידיות</w:t>
      </w:r>
      <w:r w:rsidR="00A913E8" w:rsidRPr="005E188D">
        <w:rPr>
          <w:rFonts w:ascii="David" w:hAnsi="David" w:hint="cs"/>
          <w:noProof w:val="0"/>
          <w:sz w:val="26"/>
          <w:szCs w:val="26"/>
          <w:rtl/>
        </w:rPr>
        <w:t>.</w:t>
      </w:r>
      <w:r w:rsidR="005E188D" w:rsidRPr="005E188D">
        <w:rPr>
          <w:rtl/>
        </w:rPr>
        <w:t xml:space="preserve"> </w:t>
      </w:r>
      <w:r w:rsidR="005E188D" w:rsidRPr="005E188D">
        <w:rPr>
          <w:rFonts w:ascii="David" w:hAnsi="David"/>
          <w:noProof w:val="0"/>
          <w:sz w:val="26"/>
          <w:szCs w:val="26"/>
          <w:rtl/>
        </w:rPr>
        <w:t>הסכם הרכישה המשותפת אי</w:t>
      </w:r>
      <w:r w:rsidR="00902B30">
        <w:rPr>
          <w:rFonts w:ascii="David" w:hAnsi="David"/>
          <w:noProof w:val="0"/>
          <w:sz w:val="26"/>
          <w:szCs w:val="26"/>
          <w:rtl/>
        </w:rPr>
        <w:t>נ</w:t>
      </w:r>
      <w:r w:rsidR="005E188D" w:rsidRPr="005E188D">
        <w:rPr>
          <w:rFonts w:ascii="David" w:hAnsi="David"/>
          <w:noProof w:val="0"/>
          <w:sz w:val="26"/>
          <w:szCs w:val="26"/>
          <w:rtl/>
        </w:rPr>
        <w:t xml:space="preserve">ו אלא חלוקה עתידית בין המערערת </w:t>
      </w:r>
      <w:r w:rsidR="00225A3F">
        <w:rPr>
          <w:rFonts w:ascii="David" w:hAnsi="David" w:hint="cs"/>
          <w:noProof w:val="0"/>
          <w:sz w:val="26"/>
          <w:szCs w:val="26"/>
          <w:rtl/>
        </w:rPr>
        <w:t>ובין משפחת יוכמן</w:t>
      </w:r>
      <w:r w:rsidR="005E188D" w:rsidRPr="005E188D">
        <w:rPr>
          <w:rFonts w:ascii="David" w:hAnsi="David"/>
          <w:noProof w:val="0"/>
          <w:sz w:val="26"/>
          <w:szCs w:val="26"/>
          <w:rtl/>
        </w:rPr>
        <w:t>, המות</w:t>
      </w:r>
      <w:r w:rsidR="00902B30">
        <w:rPr>
          <w:rFonts w:ascii="David" w:hAnsi="David"/>
          <w:noProof w:val="0"/>
          <w:sz w:val="26"/>
          <w:szCs w:val="26"/>
          <w:rtl/>
        </w:rPr>
        <w:t>נ</w:t>
      </w:r>
      <w:r w:rsidR="005E188D" w:rsidRPr="005E188D">
        <w:rPr>
          <w:rFonts w:ascii="David" w:hAnsi="David"/>
          <w:noProof w:val="0"/>
          <w:sz w:val="26"/>
          <w:szCs w:val="26"/>
          <w:rtl/>
        </w:rPr>
        <w:t xml:space="preserve">ית בזכייתם במכרז והפיכתם לשותפים במקרקעין. אלמלא הסכם </w:t>
      </w:r>
      <w:r w:rsidR="00225A3F">
        <w:rPr>
          <w:rFonts w:ascii="David" w:hAnsi="David" w:hint="cs"/>
          <w:noProof w:val="0"/>
          <w:sz w:val="26"/>
          <w:szCs w:val="26"/>
          <w:rtl/>
        </w:rPr>
        <w:t>הרכישה המשותפת</w:t>
      </w:r>
      <w:r w:rsidR="005E188D" w:rsidRPr="005E188D">
        <w:rPr>
          <w:rFonts w:ascii="David" w:hAnsi="David"/>
          <w:noProof w:val="0"/>
          <w:sz w:val="26"/>
          <w:szCs w:val="26"/>
          <w:rtl/>
        </w:rPr>
        <w:t>, חלקם במקרקעין היה במושעא</w:t>
      </w:r>
      <w:r w:rsidR="005E188D" w:rsidRPr="005E188D">
        <w:rPr>
          <w:rFonts w:ascii="David" w:hAnsi="David" w:hint="cs"/>
          <w:noProof w:val="0"/>
          <w:sz w:val="26"/>
          <w:szCs w:val="26"/>
          <w:rtl/>
        </w:rPr>
        <w:t>.</w:t>
      </w:r>
      <w:r w:rsidR="005E188D" w:rsidRPr="005E188D">
        <w:rPr>
          <w:rtl/>
        </w:rPr>
        <w:t xml:space="preserve"> </w:t>
      </w:r>
      <w:r w:rsidR="005E188D" w:rsidRPr="005E188D">
        <w:rPr>
          <w:rFonts w:ascii="David" w:hAnsi="David"/>
          <w:noProof w:val="0"/>
          <w:sz w:val="26"/>
          <w:szCs w:val="26"/>
          <w:rtl/>
        </w:rPr>
        <w:t xml:space="preserve">הסכם </w:t>
      </w:r>
      <w:r w:rsidR="00225A3F">
        <w:rPr>
          <w:rFonts w:ascii="David" w:hAnsi="David" w:hint="cs"/>
          <w:noProof w:val="0"/>
          <w:sz w:val="26"/>
          <w:szCs w:val="26"/>
          <w:rtl/>
        </w:rPr>
        <w:t>הרכישה המשותפת</w:t>
      </w:r>
      <w:r w:rsidR="005E188D" w:rsidRPr="005E188D">
        <w:rPr>
          <w:rFonts w:ascii="David" w:hAnsi="David"/>
          <w:noProof w:val="0"/>
          <w:sz w:val="26"/>
          <w:szCs w:val="26"/>
          <w:rtl/>
        </w:rPr>
        <w:t>, שקובע חלוקה בין בעלים משותפים במקרקעין, מהווה עסקה</w:t>
      </w:r>
      <w:r w:rsidR="009A5A29">
        <w:rPr>
          <w:rFonts w:ascii="David" w:hAnsi="David" w:hint="cs"/>
          <w:noProof w:val="0"/>
          <w:sz w:val="26"/>
          <w:szCs w:val="26"/>
          <w:rtl/>
        </w:rPr>
        <w:t xml:space="preserve"> נוספת</w:t>
      </w:r>
      <w:r w:rsidR="005E188D" w:rsidRPr="005E188D">
        <w:rPr>
          <w:rFonts w:ascii="David" w:hAnsi="David"/>
          <w:noProof w:val="0"/>
          <w:sz w:val="26"/>
          <w:szCs w:val="26"/>
          <w:rtl/>
        </w:rPr>
        <w:t xml:space="preserve"> על פי </w:t>
      </w:r>
      <w:r w:rsidR="00695D15">
        <w:rPr>
          <w:rFonts w:ascii="David" w:hAnsi="David" w:hint="cs"/>
          <w:noProof w:val="0"/>
          <w:sz w:val="26"/>
          <w:szCs w:val="26"/>
          <w:rtl/>
        </w:rPr>
        <w:t>חוק מע"מ</w:t>
      </w:r>
      <w:r w:rsidR="005E188D">
        <w:rPr>
          <w:rFonts w:ascii="David" w:hAnsi="David" w:hint="cs"/>
          <w:noProof w:val="0"/>
          <w:sz w:val="26"/>
          <w:szCs w:val="26"/>
          <w:rtl/>
        </w:rPr>
        <w:t>.</w:t>
      </w:r>
    </w:p>
    <w:p w:rsidR="005E188D" w:rsidRPr="005E188D" w:rsidRDefault="005E188D" w:rsidP="007961F7">
      <w:pPr>
        <w:pStyle w:val="af"/>
        <w:numPr>
          <w:ilvl w:val="0"/>
          <w:numId w:val="1"/>
        </w:numPr>
        <w:spacing w:after="240" w:line="360" w:lineRule="auto"/>
        <w:contextualSpacing w:val="0"/>
        <w:jc w:val="both"/>
        <w:rPr>
          <w:rFonts w:ascii="David" w:hAnsi="David"/>
          <w:noProof w:val="0"/>
          <w:sz w:val="26"/>
          <w:szCs w:val="26"/>
        </w:rPr>
      </w:pPr>
      <w:r w:rsidRPr="005E188D">
        <w:rPr>
          <w:rFonts w:ascii="David" w:hAnsi="David"/>
          <w:noProof w:val="0"/>
          <w:sz w:val="26"/>
          <w:szCs w:val="26"/>
          <w:rtl/>
        </w:rPr>
        <w:t xml:space="preserve">מדובר בשתי עסקאות </w:t>
      </w:r>
      <w:r w:rsidR="00902B30">
        <w:rPr>
          <w:rFonts w:ascii="David" w:hAnsi="David"/>
          <w:noProof w:val="0"/>
          <w:sz w:val="26"/>
          <w:szCs w:val="26"/>
          <w:rtl/>
        </w:rPr>
        <w:t>נ</w:t>
      </w:r>
      <w:r w:rsidRPr="005E188D">
        <w:rPr>
          <w:rFonts w:ascii="David" w:hAnsi="David"/>
          <w:noProof w:val="0"/>
          <w:sz w:val="26"/>
          <w:szCs w:val="26"/>
          <w:rtl/>
        </w:rPr>
        <w:t>פרדות: הראשו</w:t>
      </w:r>
      <w:r w:rsidR="00902B30">
        <w:rPr>
          <w:rFonts w:ascii="David" w:hAnsi="David"/>
          <w:noProof w:val="0"/>
          <w:sz w:val="26"/>
          <w:szCs w:val="26"/>
          <w:rtl/>
        </w:rPr>
        <w:t>נ</w:t>
      </w:r>
      <w:r w:rsidRPr="005E188D">
        <w:rPr>
          <w:rFonts w:ascii="David" w:hAnsi="David"/>
          <w:noProof w:val="0"/>
          <w:sz w:val="26"/>
          <w:szCs w:val="26"/>
          <w:rtl/>
        </w:rPr>
        <w:t>ה, עסקת רכישת המקרקעין</w:t>
      </w:r>
      <w:r w:rsidR="00225A3F">
        <w:rPr>
          <w:rFonts w:ascii="David" w:hAnsi="David" w:hint="cs"/>
          <w:noProof w:val="0"/>
          <w:sz w:val="26"/>
          <w:szCs w:val="26"/>
          <w:rtl/>
        </w:rPr>
        <w:t xml:space="preserve"> מרמ"י</w:t>
      </w:r>
      <w:r w:rsidRPr="005E188D">
        <w:rPr>
          <w:rFonts w:ascii="David" w:hAnsi="David"/>
          <w:noProof w:val="0"/>
          <w:sz w:val="26"/>
          <w:szCs w:val="26"/>
          <w:rtl/>
        </w:rPr>
        <w:t xml:space="preserve">; </w:t>
      </w:r>
      <w:r w:rsidR="00225A3F">
        <w:rPr>
          <w:rFonts w:ascii="David" w:hAnsi="David" w:hint="cs"/>
          <w:noProof w:val="0"/>
          <w:sz w:val="26"/>
          <w:szCs w:val="26"/>
          <w:rtl/>
        </w:rPr>
        <w:t>ו</w:t>
      </w:r>
      <w:r w:rsidRPr="005E188D">
        <w:rPr>
          <w:rFonts w:ascii="David" w:hAnsi="David"/>
          <w:noProof w:val="0"/>
          <w:sz w:val="26"/>
          <w:szCs w:val="26"/>
          <w:rtl/>
        </w:rPr>
        <w:t>הש</w:t>
      </w:r>
      <w:r w:rsidR="00902B30">
        <w:rPr>
          <w:rFonts w:ascii="David" w:hAnsi="David"/>
          <w:noProof w:val="0"/>
          <w:sz w:val="26"/>
          <w:szCs w:val="26"/>
          <w:rtl/>
        </w:rPr>
        <w:t>נ</w:t>
      </w:r>
      <w:r w:rsidR="00225A3F">
        <w:rPr>
          <w:rFonts w:ascii="David" w:hAnsi="David"/>
          <w:noProof w:val="0"/>
          <w:sz w:val="26"/>
          <w:szCs w:val="26"/>
          <w:rtl/>
        </w:rPr>
        <w:t>יי</w:t>
      </w:r>
      <w:r w:rsidRPr="005E188D">
        <w:rPr>
          <w:rFonts w:ascii="David" w:hAnsi="David"/>
          <w:noProof w:val="0"/>
          <w:sz w:val="26"/>
          <w:szCs w:val="26"/>
          <w:rtl/>
        </w:rPr>
        <w:t>ה, מכ</w:t>
      </w:r>
      <w:r w:rsidR="001C7830">
        <w:rPr>
          <w:rFonts w:ascii="David" w:hAnsi="David" w:hint="cs"/>
          <w:noProof w:val="0"/>
          <w:sz w:val="26"/>
          <w:szCs w:val="26"/>
          <w:rtl/>
        </w:rPr>
        <w:t>י</w:t>
      </w:r>
      <w:r w:rsidRPr="005E188D">
        <w:rPr>
          <w:rFonts w:ascii="David" w:hAnsi="David"/>
          <w:noProof w:val="0"/>
          <w:sz w:val="26"/>
          <w:szCs w:val="26"/>
          <w:rtl/>
        </w:rPr>
        <w:t>ר</w:t>
      </w:r>
      <w:r w:rsidR="001C7830">
        <w:rPr>
          <w:rFonts w:ascii="David" w:hAnsi="David" w:hint="cs"/>
          <w:noProof w:val="0"/>
          <w:sz w:val="26"/>
          <w:szCs w:val="26"/>
          <w:rtl/>
        </w:rPr>
        <w:t>ת</w:t>
      </w:r>
      <w:r w:rsidRPr="005E188D">
        <w:rPr>
          <w:rFonts w:ascii="David" w:hAnsi="David"/>
          <w:noProof w:val="0"/>
          <w:sz w:val="26"/>
          <w:szCs w:val="26"/>
          <w:rtl/>
        </w:rPr>
        <w:t xml:space="preserve"> חלק מזכויות הב</w:t>
      </w:r>
      <w:r w:rsidR="00902B30">
        <w:rPr>
          <w:rFonts w:ascii="David" w:hAnsi="David"/>
          <w:noProof w:val="0"/>
          <w:sz w:val="26"/>
          <w:szCs w:val="26"/>
          <w:rtl/>
        </w:rPr>
        <w:t>נ</w:t>
      </w:r>
      <w:r w:rsidRPr="005E188D">
        <w:rPr>
          <w:rFonts w:ascii="David" w:hAnsi="David"/>
          <w:noProof w:val="0"/>
          <w:sz w:val="26"/>
          <w:szCs w:val="26"/>
          <w:rtl/>
        </w:rPr>
        <w:t xml:space="preserve">ייה העתידיות מהמערערת </w:t>
      </w:r>
      <w:r w:rsidR="00225A3F">
        <w:rPr>
          <w:rFonts w:ascii="David" w:hAnsi="David" w:hint="cs"/>
          <w:noProof w:val="0"/>
          <w:sz w:val="26"/>
          <w:szCs w:val="26"/>
          <w:rtl/>
        </w:rPr>
        <w:t xml:space="preserve">למשפחת </w:t>
      </w:r>
      <w:r w:rsidR="00225A3F" w:rsidRPr="009A5A29">
        <w:rPr>
          <w:rFonts w:ascii="David" w:hAnsi="David" w:hint="cs"/>
          <w:noProof w:val="0"/>
          <w:sz w:val="26"/>
          <w:szCs w:val="26"/>
          <w:rtl/>
        </w:rPr>
        <w:t>יוכמן</w:t>
      </w:r>
      <w:r w:rsidR="009A5A29">
        <w:rPr>
          <w:rFonts w:ascii="David" w:hAnsi="David" w:hint="cs"/>
          <w:noProof w:val="0"/>
          <w:sz w:val="26"/>
          <w:szCs w:val="26"/>
          <w:rtl/>
        </w:rPr>
        <w:t xml:space="preserve"> (להלן: "</w:t>
      </w:r>
      <w:r w:rsidR="009A5A29" w:rsidRPr="009A5A29">
        <w:rPr>
          <w:rFonts w:ascii="David" w:hAnsi="David" w:hint="cs"/>
          <w:b/>
          <w:bCs/>
          <w:noProof w:val="0"/>
          <w:sz w:val="26"/>
          <w:szCs w:val="26"/>
          <w:rtl/>
        </w:rPr>
        <w:t>העסקה הנוספת</w:t>
      </w:r>
      <w:r w:rsidR="009A5A29">
        <w:rPr>
          <w:rFonts w:ascii="David" w:hAnsi="David" w:hint="cs"/>
          <w:noProof w:val="0"/>
          <w:sz w:val="26"/>
          <w:szCs w:val="26"/>
          <w:rtl/>
        </w:rPr>
        <w:t>")</w:t>
      </w:r>
      <w:r w:rsidRPr="009A5A29">
        <w:rPr>
          <w:rFonts w:ascii="David" w:hAnsi="David" w:hint="cs"/>
          <w:noProof w:val="0"/>
          <w:sz w:val="26"/>
          <w:szCs w:val="26"/>
          <w:rtl/>
        </w:rPr>
        <w:t>.</w:t>
      </w:r>
      <w:r w:rsidR="009A5A29" w:rsidRPr="009A5A29">
        <w:rPr>
          <w:rFonts w:hint="cs"/>
          <w:sz w:val="26"/>
          <w:szCs w:val="26"/>
          <w:rtl/>
        </w:rPr>
        <w:t xml:space="preserve"> במסגרת זו,</w:t>
      </w:r>
      <w:r w:rsidRPr="009A5A29">
        <w:rPr>
          <w:sz w:val="26"/>
          <w:szCs w:val="26"/>
          <w:rtl/>
        </w:rPr>
        <w:t xml:space="preserve"> </w:t>
      </w:r>
      <w:r w:rsidRPr="009A5A29">
        <w:rPr>
          <w:rFonts w:ascii="David" w:hAnsi="David"/>
          <w:noProof w:val="0"/>
          <w:sz w:val="26"/>
          <w:szCs w:val="26"/>
          <w:rtl/>
        </w:rPr>
        <w:t xml:space="preserve">המערערת </w:t>
      </w:r>
      <w:r w:rsidR="001C7830" w:rsidRPr="009A5A29">
        <w:rPr>
          <w:rFonts w:ascii="David" w:hAnsi="David"/>
          <w:noProof w:val="0"/>
          <w:sz w:val="26"/>
          <w:szCs w:val="26"/>
          <w:rtl/>
        </w:rPr>
        <w:t xml:space="preserve">העבירה </w:t>
      </w:r>
      <w:r w:rsidRPr="009A5A29">
        <w:rPr>
          <w:rFonts w:ascii="David" w:hAnsi="David"/>
          <w:noProof w:val="0"/>
          <w:sz w:val="26"/>
          <w:szCs w:val="26"/>
          <w:rtl/>
        </w:rPr>
        <w:t>זכויות ב</w:t>
      </w:r>
      <w:r w:rsidR="00902B30" w:rsidRPr="009A5A29">
        <w:rPr>
          <w:rFonts w:ascii="David" w:hAnsi="David"/>
          <w:noProof w:val="0"/>
          <w:sz w:val="26"/>
          <w:szCs w:val="26"/>
          <w:rtl/>
        </w:rPr>
        <w:t>נ</w:t>
      </w:r>
      <w:r w:rsidRPr="009A5A29">
        <w:rPr>
          <w:rFonts w:ascii="David" w:hAnsi="David"/>
          <w:noProof w:val="0"/>
          <w:sz w:val="26"/>
          <w:szCs w:val="26"/>
          <w:rtl/>
        </w:rPr>
        <w:t>ייה עתידיות מכוח הקלות בלבד, ובכל מקרה לא</w:t>
      </w:r>
      <w:r w:rsidRPr="005E188D">
        <w:rPr>
          <w:rFonts w:ascii="David" w:hAnsi="David"/>
          <w:noProof w:val="0"/>
          <w:sz w:val="26"/>
          <w:szCs w:val="26"/>
          <w:rtl/>
        </w:rPr>
        <w:t xml:space="preserve"> הועברו זכויות ב</w:t>
      </w:r>
      <w:r w:rsidR="00902B30">
        <w:rPr>
          <w:rFonts w:ascii="David" w:hAnsi="David"/>
          <w:noProof w:val="0"/>
          <w:sz w:val="26"/>
          <w:szCs w:val="26"/>
          <w:rtl/>
        </w:rPr>
        <w:t>נ</w:t>
      </w:r>
      <w:r w:rsidR="00225A3F">
        <w:rPr>
          <w:rFonts w:ascii="David" w:hAnsi="David"/>
          <w:noProof w:val="0"/>
          <w:sz w:val="26"/>
          <w:szCs w:val="26"/>
          <w:rtl/>
        </w:rPr>
        <w:t>י</w:t>
      </w:r>
      <w:r w:rsidR="00225A3F">
        <w:rPr>
          <w:rFonts w:ascii="David" w:hAnsi="David" w:hint="cs"/>
          <w:noProof w:val="0"/>
          <w:sz w:val="26"/>
          <w:szCs w:val="26"/>
          <w:rtl/>
        </w:rPr>
        <w:t>י</w:t>
      </w:r>
      <w:r w:rsidRPr="005E188D">
        <w:rPr>
          <w:rFonts w:ascii="David" w:hAnsi="David"/>
          <w:noProof w:val="0"/>
          <w:sz w:val="26"/>
          <w:szCs w:val="26"/>
          <w:rtl/>
        </w:rPr>
        <w:t xml:space="preserve">ה עתידיות מכוח תמ"א </w:t>
      </w:r>
      <w:r w:rsidRPr="005E188D">
        <w:rPr>
          <w:rFonts w:ascii="David" w:hAnsi="David" w:hint="cs"/>
          <w:noProof w:val="0"/>
          <w:sz w:val="26"/>
          <w:szCs w:val="26"/>
          <w:rtl/>
        </w:rPr>
        <w:t>38.</w:t>
      </w:r>
      <w:r w:rsidRPr="005E188D">
        <w:rPr>
          <w:rtl/>
        </w:rPr>
        <w:t xml:space="preserve"> </w:t>
      </w:r>
      <w:r w:rsidRPr="005E188D">
        <w:rPr>
          <w:rFonts w:ascii="David" w:hAnsi="David"/>
          <w:noProof w:val="0"/>
          <w:sz w:val="26"/>
          <w:szCs w:val="26"/>
          <w:rtl/>
        </w:rPr>
        <w:t>חלוקה פ</w:t>
      </w:r>
      <w:r w:rsidR="00902B30">
        <w:rPr>
          <w:rFonts w:ascii="David" w:hAnsi="David"/>
          <w:noProof w:val="0"/>
          <w:sz w:val="26"/>
          <w:szCs w:val="26"/>
          <w:rtl/>
        </w:rPr>
        <w:t>נ</w:t>
      </w:r>
      <w:r w:rsidRPr="005E188D">
        <w:rPr>
          <w:rFonts w:ascii="David" w:hAnsi="David"/>
          <w:noProof w:val="0"/>
          <w:sz w:val="26"/>
          <w:szCs w:val="26"/>
          <w:rtl/>
        </w:rPr>
        <w:t>ימית בין הצדדים לעסקה אי</w:t>
      </w:r>
      <w:r w:rsidR="00902B30">
        <w:rPr>
          <w:rFonts w:ascii="David" w:hAnsi="David"/>
          <w:noProof w:val="0"/>
          <w:sz w:val="26"/>
          <w:szCs w:val="26"/>
          <w:rtl/>
        </w:rPr>
        <w:t>נ</w:t>
      </w:r>
      <w:r w:rsidRPr="005E188D">
        <w:rPr>
          <w:rFonts w:ascii="David" w:hAnsi="David"/>
          <w:noProof w:val="0"/>
          <w:sz w:val="26"/>
          <w:szCs w:val="26"/>
          <w:rtl/>
        </w:rPr>
        <w:t xml:space="preserve">ה חלק מהמכירה, אלא </w:t>
      </w:r>
      <w:r w:rsidR="007961F7">
        <w:rPr>
          <w:rFonts w:ascii="David" w:hAnsi="David" w:hint="cs"/>
          <w:noProof w:val="0"/>
          <w:sz w:val="26"/>
          <w:szCs w:val="26"/>
          <w:rtl/>
        </w:rPr>
        <w:t>עסקה</w:t>
      </w:r>
      <w:r w:rsidRPr="005E188D">
        <w:rPr>
          <w:rFonts w:ascii="David" w:hAnsi="David"/>
          <w:noProof w:val="0"/>
          <w:sz w:val="26"/>
          <w:szCs w:val="26"/>
          <w:rtl/>
        </w:rPr>
        <w:t xml:space="preserve"> </w:t>
      </w:r>
      <w:r w:rsidR="00902B30">
        <w:rPr>
          <w:rFonts w:ascii="David" w:hAnsi="David"/>
          <w:noProof w:val="0"/>
          <w:sz w:val="26"/>
          <w:szCs w:val="26"/>
          <w:rtl/>
        </w:rPr>
        <w:t>נ</w:t>
      </w:r>
      <w:r w:rsidRPr="005E188D">
        <w:rPr>
          <w:rFonts w:ascii="David" w:hAnsi="David"/>
          <w:noProof w:val="0"/>
          <w:sz w:val="26"/>
          <w:szCs w:val="26"/>
          <w:rtl/>
        </w:rPr>
        <w:t>וספת ומאוחרת</w:t>
      </w:r>
      <w:r>
        <w:rPr>
          <w:rFonts w:ascii="David" w:hAnsi="David" w:hint="cs"/>
          <w:noProof w:val="0"/>
          <w:sz w:val="26"/>
          <w:szCs w:val="26"/>
          <w:rtl/>
        </w:rPr>
        <w:t>.</w:t>
      </w:r>
    </w:p>
    <w:p w:rsidR="005E188D" w:rsidRPr="0074734F" w:rsidRDefault="0074734F" w:rsidP="00F667C3">
      <w:pPr>
        <w:pStyle w:val="af"/>
        <w:numPr>
          <w:ilvl w:val="0"/>
          <w:numId w:val="1"/>
        </w:numPr>
        <w:spacing w:after="240" w:line="360" w:lineRule="auto"/>
        <w:contextualSpacing w:val="0"/>
        <w:jc w:val="both"/>
        <w:rPr>
          <w:rFonts w:ascii="David" w:hAnsi="David"/>
          <w:noProof w:val="0"/>
          <w:sz w:val="26"/>
          <w:szCs w:val="26"/>
        </w:rPr>
      </w:pPr>
      <w:r w:rsidRPr="0074734F">
        <w:rPr>
          <w:rFonts w:ascii="David" w:hAnsi="David"/>
          <w:noProof w:val="0"/>
          <w:sz w:val="26"/>
          <w:szCs w:val="26"/>
          <w:rtl/>
        </w:rPr>
        <w:t>ב</w:t>
      </w:r>
      <w:r w:rsidR="00902B30">
        <w:rPr>
          <w:rFonts w:ascii="David" w:hAnsi="David"/>
          <w:noProof w:val="0"/>
          <w:sz w:val="26"/>
          <w:szCs w:val="26"/>
          <w:rtl/>
        </w:rPr>
        <w:t>נ</w:t>
      </w:r>
      <w:r w:rsidRPr="0074734F">
        <w:rPr>
          <w:rFonts w:ascii="David" w:hAnsi="David"/>
          <w:noProof w:val="0"/>
          <w:sz w:val="26"/>
          <w:szCs w:val="26"/>
          <w:rtl/>
        </w:rPr>
        <w:t>יגוד לטע</w:t>
      </w:r>
      <w:r w:rsidR="00902B30">
        <w:rPr>
          <w:rFonts w:ascii="David" w:hAnsi="David"/>
          <w:noProof w:val="0"/>
          <w:sz w:val="26"/>
          <w:szCs w:val="26"/>
          <w:rtl/>
        </w:rPr>
        <w:t>נ</w:t>
      </w:r>
      <w:r w:rsidR="009A5A29">
        <w:rPr>
          <w:rFonts w:ascii="David" w:hAnsi="David"/>
          <w:noProof w:val="0"/>
          <w:sz w:val="26"/>
          <w:szCs w:val="26"/>
          <w:rtl/>
        </w:rPr>
        <w:t>ות המערערת, אין מחלוקת כי</w:t>
      </w:r>
      <w:r w:rsidR="009A5A29">
        <w:rPr>
          <w:rFonts w:ascii="David" w:hAnsi="David" w:hint="cs"/>
          <w:noProof w:val="0"/>
          <w:sz w:val="26"/>
          <w:szCs w:val="26"/>
          <w:rtl/>
        </w:rPr>
        <w:t xml:space="preserve"> ניתן</w:t>
      </w:r>
      <w:r w:rsidR="009A5A29">
        <w:rPr>
          <w:rFonts w:ascii="David" w:hAnsi="David"/>
          <w:noProof w:val="0"/>
          <w:sz w:val="26"/>
          <w:szCs w:val="26"/>
          <w:rtl/>
        </w:rPr>
        <w:t xml:space="preserve"> למכ</w:t>
      </w:r>
      <w:r w:rsidR="009A5A29">
        <w:rPr>
          <w:rFonts w:ascii="David" w:hAnsi="David" w:hint="cs"/>
          <w:noProof w:val="0"/>
          <w:sz w:val="26"/>
          <w:szCs w:val="26"/>
          <w:rtl/>
        </w:rPr>
        <w:t>ור</w:t>
      </w:r>
      <w:r w:rsidRPr="0074734F">
        <w:rPr>
          <w:rFonts w:ascii="David" w:hAnsi="David"/>
          <w:noProof w:val="0"/>
          <w:sz w:val="26"/>
          <w:szCs w:val="26"/>
          <w:rtl/>
        </w:rPr>
        <w:t xml:space="preserve"> זכויות ב</w:t>
      </w:r>
      <w:r w:rsidR="00902B30">
        <w:rPr>
          <w:rFonts w:ascii="David" w:hAnsi="David"/>
          <w:noProof w:val="0"/>
          <w:sz w:val="26"/>
          <w:szCs w:val="26"/>
          <w:rtl/>
        </w:rPr>
        <w:t>נ</w:t>
      </w:r>
      <w:r w:rsidRPr="0074734F">
        <w:rPr>
          <w:rFonts w:ascii="David" w:hAnsi="David"/>
          <w:noProof w:val="0"/>
          <w:sz w:val="26"/>
          <w:szCs w:val="26"/>
          <w:rtl/>
        </w:rPr>
        <w:t xml:space="preserve">ייה עתידיות. אלא שמדובר בעסקה </w:t>
      </w:r>
      <w:r w:rsidR="00902B30">
        <w:rPr>
          <w:rFonts w:ascii="David" w:hAnsi="David"/>
          <w:noProof w:val="0"/>
          <w:sz w:val="26"/>
          <w:szCs w:val="26"/>
          <w:rtl/>
        </w:rPr>
        <w:t>נ</w:t>
      </w:r>
      <w:r w:rsidRPr="0074734F">
        <w:rPr>
          <w:rFonts w:ascii="David" w:hAnsi="David"/>
          <w:noProof w:val="0"/>
          <w:sz w:val="26"/>
          <w:szCs w:val="26"/>
          <w:rtl/>
        </w:rPr>
        <w:t>פרדת</w:t>
      </w:r>
      <w:r w:rsidRPr="0074734F">
        <w:rPr>
          <w:rFonts w:ascii="David" w:hAnsi="David" w:hint="cs"/>
          <w:noProof w:val="0"/>
          <w:sz w:val="26"/>
          <w:szCs w:val="26"/>
          <w:rtl/>
        </w:rPr>
        <w:t>.</w:t>
      </w:r>
    </w:p>
    <w:p w:rsidR="005E188D" w:rsidRDefault="0074734F" w:rsidP="006219E3">
      <w:pPr>
        <w:pStyle w:val="af"/>
        <w:numPr>
          <w:ilvl w:val="0"/>
          <w:numId w:val="1"/>
        </w:numPr>
        <w:spacing w:after="240" w:line="360" w:lineRule="auto"/>
        <w:contextualSpacing w:val="0"/>
        <w:jc w:val="both"/>
        <w:rPr>
          <w:rFonts w:ascii="David" w:hAnsi="David"/>
          <w:noProof w:val="0"/>
          <w:sz w:val="26"/>
          <w:szCs w:val="26"/>
        </w:rPr>
      </w:pPr>
      <w:r w:rsidRPr="0014188E">
        <w:rPr>
          <w:rFonts w:ascii="David" w:hAnsi="David"/>
          <w:noProof w:val="0"/>
          <w:sz w:val="26"/>
          <w:szCs w:val="26"/>
          <w:rtl/>
        </w:rPr>
        <w:t>הסכם הרכישה המשותפת אי</w:t>
      </w:r>
      <w:r w:rsidR="00902B30">
        <w:rPr>
          <w:rFonts w:ascii="David" w:hAnsi="David"/>
          <w:noProof w:val="0"/>
          <w:sz w:val="26"/>
          <w:szCs w:val="26"/>
          <w:rtl/>
        </w:rPr>
        <w:t>נ</w:t>
      </w:r>
      <w:r w:rsidRPr="0014188E">
        <w:rPr>
          <w:rFonts w:ascii="David" w:hAnsi="David"/>
          <w:noProof w:val="0"/>
          <w:sz w:val="26"/>
          <w:szCs w:val="26"/>
          <w:rtl/>
        </w:rPr>
        <w:t>ו כולל העברת זכויות ב</w:t>
      </w:r>
      <w:r w:rsidR="00902B30">
        <w:rPr>
          <w:rFonts w:ascii="David" w:hAnsi="David"/>
          <w:noProof w:val="0"/>
          <w:sz w:val="26"/>
          <w:szCs w:val="26"/>
          <w:rtl/>
        </w:rPr>
        <w:t>נ</w:t>
      </w:r>
      <w:r w:rsidRPr="0014188E">
        <w:rPr>
          <w:rFonts w:ascii="David" w:hAnsi="David"/>
          <w:noProof w:val="0"/>
          <w:sz w:val="26"/>
          <w:szCs w:val="26"/>
          <w:rtl/>
        </w:rPr>
        <w:t>ייה מכוח תמ"א 3</w:t>
      </w:r>
      <w:r w:rsidRPr="0014188E">
        <w:rPr>
          <w:rFonts w:ascii="David" w:hAnsi="David" w:hint="cs"/>
          <w:noProof w:val="0"/>
          <w:sz w:val="26"/>
          <w:szCs w:val="26"/>
          <w:rtl/>
        </w:rPr>
        <w:t>8.</w:t>
      </w:r>
      <w:r w:rsidRPr="0074734F">
        <w:rPr>
          <w:rtl/>
        </w:rPr>
        <w:t xml:space="preserve"> </w:t>
      </w:r>
      <w:r w:rsidR="0014188E" w:rsidRPr="0014188E">
        <w:rPr>
          <w:rFonts w:ascii="David" w:hAnsi="David" w:hint="cs"/>
          <w:noProof w:val="0"/>
          <w:sz w:val="26"/>
          <w:szCs w:val="26"/>
          <w:rtl/>
        </w:rPr>
        <w:t>בשומת יזרעאלי</w:t>
      </w:r>
      <w:r w:rsidRPr="0014188E">
        <w:rPr>
          <w:rFonts w:ascii="David" w:hAnsi="David"/>
          <w:noProof w:val="0"/>
          <w:sz w:val="26"/>
          <w:szCs w:val="26"/>
          <w:rtl/>
        </w:rPr>
        <w:t xml:space="preserve"> השמיט השמאי</w:t>
      </w:r>
      <w:r w:rsidR="0014188E" w:rsidRPr="0014188E">
        <w:rPr>
          <w:rFonts w:ascii="David" w:hAnsi="David" w:hint="cs"/>
          <w:noProof w:val="0"/>
          <w:sz w:val="26"/>
          <w:szCs w:val="26"/>
          <w:rtl/>
        </w:rPr>
        <w:t xml:space="preserve"> יזרעאלי</w:t>
      </w:r>
      <w:r w:rsidR="009A5A29">
        <w:rPr>
          <w:rFonts w:ascii="David" w:hAnsi="David" w:hint="cs"/>
          <w:noProof w:val="0"/>
          <w:sz w:val="26"/>
          <w:szCs w:val="26"/>
          <w:rtl/>
        </w:rPr>
        <w:t>,</w:t>
      </w:r>
      <w:r w:rsidRPr="0014188E">
        <w:rPr>
          <w:rFonts w:ascii="David" w:hAnsi="David"/>
          <w:noProof w:val="0"/>
          <w:sz w:val="26"/>
          <w:szCs w:val="26"/>
          <w:rtl/>
        </w:rPr>
        <w:t xml:space="preserve"> בכוו</w:t>
      </w:r>
      <w:r w:rsidR="00902B30">
        <w:rPr>
          <w:rFonts w:ascii="David" w:hAnsi="David"/>
          <w:noProof w:val="0"/>
          <w:sz w:val="26"/>
          <w:szCs w:val="26"/>
          <w:rtl/>
        </w:rPr>
        <w:t>נ</w:t>
      </w:r>
      <w:r w:rsidR="009A5A29">
        <w:rPr>
          <w:rFonts w:ascii="David" w:hAnsi="David"/>
          <w:noProof w:val="0"/>
          <w:sz w:val="26"/>
          <w:szCs w:val="26"/>
          <w:rtl/>
        </w:rPr>
        <w:t>ת מכוון</w:t>
      </w:r>
      <w:r w:rsidR="009A5A29">
        <w:rPr>
          <w:rFonts w:ascii="David" w:hAnsi="David" w:hint="cs"/>
          <w:noProof w:val="0"/>
          <w:sz w:val="26"/>
          <w:szCs w:val="26"/>
          <w:rtl/>
        </w:rPr>
        <w:t>,</w:t>
      </w:r>
      <w:r w:rsidRPr="0014188E">
        <w:rPr>
          <w:rFonts w:ascii="David" w:hAnsi="David"/>
          <w:noProof w:val="0"/>
          <w:sz w:val="26"/>
          <w:szCs w:val="26"/>
          <w:rtl/>
        </w:rPr>
        <w:t xml:space="preserve"> את זכויות הב</w:t>
      </w:r>
      <w:r w:rsidR="00902B30">
        <w:rPr>
          <w:rFonts w:ascii="David" w:hAnsi="David"/>
          <w:noProof w:val="0"/>
          <w:sz w:val="26"/>
          <w:szCs w:val="26"/>
          <w:rtl/>
        </w:rPr>
        <w:t>נ</w:t>
      </w:r>
      <w:r w:rsidR="009A5A29">
        <w:rPr>
          <w:rFonts w:ascii="David" w:hAnsi="David"/>
          <w:noProof w:val="0"/>
          <w:sz w:val="26"/>
          <w:szCs w:val="26"/>
          <w:rtl/>
        </w:rPr>
        <w:t xml:space="preserve">ייה מכוח תמ"א </w:t>
      </w:r>
      <w:r w:rsidRPr="0014188E">
        <w:rPr>
          <w:rFonts w:ascii="David" w:hAnsi="David"/>
          <w:noProof w:val="0"/>
          <w:sz w:val="26"/>
          <w:szCs w:val="26"/>
          <w:rtl/>
        </w:rPr>
        <w:t>38</w:t>
      </w:r>
      <w:r w:rsidR="009A5A29">
        <w:rPr>
          <w:rFonts w:ascii="David" w:hAnsi="David" w:hint="cs"/>
          <w:noProof w:val="0"/>
          <w:sz w:val="26"/>
          <w:szCs w:val="26"/>
          <w:rtl/>
        </w:rPr>
        <w:t>,</w:t>
      </w:r>
      <w:r w:rsidRPr="0014188E">
        <w:rPr>
          <w:rFonts w:ascii="David" w:hAnsi="David"/>
          <w:noProof w:val="0"/>
          <w:sz w:val="26"/>
          <w:szCs w:val="26"/>
          <w:rtl/>
        </w:rPr>
        <w:t xml:space="preserve"> </w:t>
      </w:r>
      <w:r w:rsidR="009A5A29">
        <w:rPr>
          <w:rFonts w:ascii="David" w:hAnsi="David" w:hint="cs"/>
          <w:noProof w:val="0"/>
          <w:sz w:val="26"/>
          <w:szCs w:val="26"/>
          <w:rtl/>
        </w:rPr>
        <w:t>כך</w:t>
      </w:r>
      <w:r w:rsidRPr="0014188E">
        <w:rPr>
          <w:rFonts w:ascii="David" w:hAnsi="David"/>
          <w:noProof w:val="0"/>
          <w:sz w:val="26"/>
          <w:szCs w:val="26"/>
          <w:rtl/>
        </w:rPr>
        <w:t xml:space="preserve"> שהן אי</w:t>
      </w:r>
      <w:r w:rsidR="00902B30">
        <w:rPr>
          <w:rFonts w:ascii="David" w:hAnsi="David"/>
          <w:noProof w:val="0"/>
          <w:sz w:val="26"/>
          <w:szCs w:val="26"/>
          <w:rtl/>
        </w:rPr>
        <w:t>נ</w:t>
      </w:r>
      <w:r w:rsidRPr="0014188E">
        <w:rPr>
          <w:rFonts w:ascii="David" w:hAnsi="David"/>
          <w:noProof w:val="0"/>
          <w:sz w:val="26"/>
          <w:szCs w:val="26"/>
          <w:rtl/>
        </w:rPr>
        <w:t>ן חלק מזכויות הב</w:t>
      </w:r>
      <w:r w:rsidR="00902B30">
        <w:rPr>
          <w:rFonts w:ascii="David" w:hAnsi="David"/>
          <w:noProof w:val="0"/>
          <w:sz w:val="26"/>
          <w:szCs w:val="26"/>
          <w:rtl/>
        </w:rPr>
        <w:t>נ</w:t>
      </w:r>
      <w:r w:rsidRPr="0014188E">
        <w:rPr>
          <w:rFonts w:ascii="David" w:hAnsi="David"/>
          <w:noProof w:val="0"/>
          <w:sz w:val="26"/>
          <w:szCs w:val="26"/>
          <w:rtl/>
        </w:rPr>
        <w:t>ייה העתידיות</w:t>
      </w:r>
      <w:r w:rsidRPr="0014188E">
        <w:rPr>
          <w:rFonts w:ascii="David" w:hAnsi="David" w:hint="cs"/>
          <w:noProof w:val="0"/>
          <w:sz w:val="26"/>
          <w:szCs w:val="26"/>
          <w:rtl/>
        </w:rPr>
        <w:t>.</w:t>
      </w:r>
      <w:r w:rsidR="0014188E" w:rsidRPr="0014188E">
        <w:rPr>
          <w:rtl/>
        </w:rPr>
        <w:t xml:space="preserve"> </w:t>
      </w:r>
      <w:r w:rsidR="0014188E" w:rsidRPr="0014188E">
        <w:rPr>
          <w:rFonts w:ascii="David" w:hAnsi="David"/>
          <w:noProof w:val="0"/>
          <w:sz w:val="26"/>
          <w:szCs w:val="26"/>
          <w:rtl/>
        </w:rPr>
        <w:t>השמאי יזרעאלי אי</w:t>
      </w:r>
      <w:r w:rsidR="00902B30">
        <w:rPr>
          <w:rFonts w:ascii="David" w:hAnsi="David"/>
          <w:noProof w:val="0"/>
          <w:sz w:val="26"/>
          <w:szCs w:val="26"/>
          <w:rtl/>
        </w:rPr>
        <w:t>נ</w:t>
      </w:r>
      <w:r w:rsidR="0014188E" w:rsidRPr="0014188E">
        <w:rPr>
          <w:rFonts w:ascii="David" w:hAnsi="David"/>
          <w:noProof w:val="0"/>
          <w:sz w:val="26"/>
          <w:szCs w:val="26"/>
          <w:rtl/>
        </w:rPr>
        <w:t>ו יכול לאשש את טע</w:t>
      </w:r>
      <w:r w:rsidR="00902B30">
        <w:rPr>
          <w:rFonts w:ascii="David" w:hAnsi="David"/>
          <w:noProof w:val="0"/>
          <w:sz w:val="26"/>
          <w:szCs w:val="26"/>
          <w:rtl/>
        </w:rPr>
        <w:t>נ</w:t>
      </w:r>
      <w:r w:rsidR="009A5A29">
        <w:rPr>
          <w:rFonts w:ascii="David" w:hAnsi="David"/>
          <w:noProof w:val="0"/>
          <w:sz w:val="26"/>
          <w:szCs w:val="26"/>
          <w:rtl/>
        </w:rPr>
        <w:t>ות המערערת</w:t>
      </w:r>
      <w:r w:rsidR="0014188E" w:rsidRPr="0014188E">
        <w:rPr>
          <w:rFonts w:ascii="David" w:hAnsi="David"/>
          <w:noProof w:val="0"/>
          <w:sz w:val="26"/>
          <w:szCs w:val="26"/>
          <w:rtl/>
        </w:rPr>
        <w:t xml:space="preserve"> לאור מחדלה לזמ</w:t>
      </w:r>
      <w:r w:rsidR="00902B30">
        <w:rPr>
          <w:rFonts w:ascii="David" w:hAnsi="David"/>
          <w:noProof w:val="0"/>
          <w:sz w:val="26"/>
          <w:szCs w:val="26"/>
          <w:rtl/>
        </w:rPr>
        <w:t>נ</w:t>
      </w:r>
      <w:r w:rsidR="009A5A29">
        <w:rPr>
          <w:rFonts w:ascii="David" w:hAnsi="David"/>
          <w:noProof w:val="0"/>
          <w:sz w:val="26"/>
          <w:szCs w:val="26"/>
          <w:rtl/>
        </w:rPr>
        <w:t>ו לעדות</w:t>
      </w:r>
      <w:r w:rsidR="00887101">
        <w:rPr>
          <w:rFonts w:ascii="David" w:hAnsi="David" w:hint="cs"/>
          <w:noProof w:val="0"/>
          <w:sz w:val="26"/>
          <w:szCs w:val="26"/>
          <w:rtl/>
        </w:rPr>
        <w:t xml:space="preserve">, </w:t>
      </w:r>
      <w:r w:rsidR="0014188E" w:rsidRPr="0014188E">
        <w:rPr>
          <w:rFonts w:ascii="David" w:hAnsi="David"/>
          <w:noProof w:val="0"/>
          <w:sz w:val="26"/>
          <w:szCs w:val="26"/>
          <w:rtl/>
        </w:rPr>
        <w:t>על אף שמדובר</w:t>
      </w:r>
      <w:r w:rsidR="009A5A29">
        <w:rPr>
          <w:rFonts w:ascii="David" w:hAnsi="David"/>
          <w:noProof w:val="0"/>
          <w:sz w:val="26"/>
          <w:szCs w:val="26"/>
          <w:rtl/>
        </w:rPr>
        <w:t xml:space="preserve"> ב"עד מפתח"</w:t>
      </w:r>
      <w:r w:rsidR="0014188E" w:rsidRPr="0014188E">
        <w:rPr>
          <w:rFonts w:ascii="David" w:hAnsi="David"/>
          <w:noProof w:val="0"/>
          <w:sz w:val="26"/>
          <w:szCs w:val="26"/>
          <w:rtl/>
        </w:rPr>
        <w:t>. העסקה ה</w:t>
      </w:r>
      <w:r w:rsidR="00902B30">
        <w:rPr>
          <w:rFonts w:ascii="David" w:hAnsi="David"/>
          <w:noProof w:val="0"/>
          <w:sz w:val="26"/>
          <w:szCs w:val="26"/>
          <w:rtl/>
        </w:rPr>
        <w:t>נ</w:t>
      </w:r>
      <w:r w:rsidR="0014188E" w:rsidRPr="0014188E">
        <w:rPr>
          <w:rFonts w:ascii="David" w:hAnsi="David"/>
          <w:noProof w:val="0"/>
          <w:sz w:val="26"/>
          <w:szCs w:val="26"/>
          <w:rtl/>
        </w:rPr>
        <w:t xml:space="preserve">וספת </w:t>
      </w:r>
      <w:r w:rsidR="0014188E" w:rsidRPr="0014188E">
        <w:rPr>
          <w:rFonts w:ascii="David" w:hAnsi="David"/>
          <w:noProof w:val="0"/>
          <w:sz w:val="26"/>
          <w:szCs w:val="26"/>
          <w:rtl/>
        </w:rPr>
        <w:lastRenderedPageBreak/>
        <w:t>אי</w:t>
      </w:r>
      <w:r w:rsidR="00902B30">
        <w:rPr>
          <w:rFonts w:ascii="David" w:hAnsi="David"/>
          <w:noProof w:val="0"/>
          <w:sz w:val="26"/>
          <w:szCs w:val="26"/>
          <w:rtl/>
        </w:rPr>
        <w:t>נ</w:t>
      </w:r>
      <w:r w:rsidR="009A5A29">
        <w:rPr>
          <w:rFonts w:ascii="David" w:hAnsi="David"/>
          <w:noProof w:val="0"/>
          <w:sz w:val="26"/>
          <w:szCs w:val="26"/>
          <w:rtl/>
        </w:rPr>
        <w:t>ה כוללת</w:t>
      </w:r>
      <w:r w:rsidR="0014188E" w:rsidRPr="0014188E">
        <w:rPr>
          <w:rFonts w:ascii="David" w:hAnsi="David"/>
          <w:noProof w:val="0"/>
          <w:sz w:val="26"/>
          <w:szCs w:val="26"/>
          <w:rtl/>
        </w:rPr>
        <w:t xml:space="preserve"> מכירה של זכויות ב</w:t>
      </w:r>
      <w:r w:rsidR="00902B30">
        <w:rPr>
          <w:rFonts w:ascii="David" w:hAnsi="David"/>
          <w:noProof w:val="0"/>
          <w:sz w:val="26"/>
          <w:szCs w:val="26"/>
          <w:rtl/>
        </w:rPr>
        <w:t>נ</w:t>
      </w:r>
      <w:r w:rsidR="009A5A29">
        <w:rPr>
          <w:rFonts w:ascii="David" w:hAnsi="David"/>
          <w:noProof w:val="0"/>
          <w:sz w:val="26"/>
          <w:szCs w:val="26"/>
          <w:rtl/>
        </w:rPr>
        <w:t xml:space="preserve">ייה מכוח תמ"א </w:t>
      </w:r>
      <w:r w:rsidR="0014188E" w:rsidRPr="0014188E">
        <w:rPr>
          <w:rFonts w:ascii="David" w:hAnsi="David"/>
          <w:noProof w:val="0"/>
          <w:sz w:val="26"/>
          <w:szCs w:val="26"/>
          <w:rtl/>
        </w:rPr>
        <w:t>38</w:t>
      </w:r>
      <w:r w:rsidR="009A5A29">
        <w:rPr>
          <w:rFonts w:ascii="David" w:hAnsi="David" w:hint="cs"/>
          <w:noProof w:val="0"/>
          <w:sz w:val="26"/>
          <w:szCs w:val="26"/>
          <w:rtl/>
        </w:rPr>
        <w:t>,</w:t>
      </w:r>
      <w:r w:rsidR="0014188E" w:rsidRPr="0014188E">
        <w:rPr>
          <w:rFonts w:ascii="David" w:hAnsi="David"/>
          <w:noProof w:val="0"/>
          <w:sz w:val="26"/>
          <w:szCs w:val="26"/>
          <w:rtl/>
        </w:rPr>
        <w:t xml:space="preserve"> אלא לכל היותר</w:t>
      </w:r>
      <w:r w:rsidR="007961F7">
        <w:rPr>
          <w:rFonts w:ascii="David" w:hAnsi="David" w:hint="cs"/>
          <w:noProof w:val="0"/>
          <w:sz w:val="26"/>
          <w:szCs w:val="26"/>
          <w:rtl/>
        </w:rPr>
        <w:t xml:space="preserve"> מכירה של</w:t>
      </w:r>
      <w:r w:rsidR="0014188E" w:rsidRPr="0014188E">
        <w:rPr>
          <w:rFonts w:ascii="David" w:hAnsi="David" w:hint="cs"/>
          <w:noProof w:val="0"/>
          <w:sz w:val="26"/>
          <w:szCs w:val="26"/>
          <w:rtl/>
        </w:rPr>
        <w:t xml:space="preserve"> </w:t>
      </w:r>
      <w:r w:rsidR="0014188E" w:rsidRPr="0014188E">
        <w:rPr>
          <w:rFonts w:ascii="David" w:hAnsi="David"/>
          <w:noProof w:val="0"/>
          <w:sz w:val="26"/>
          <w:szCs w:val="26"/>
          <w:rtl/>
        </w:rPr>
        <w:t>זכויו</w:t>
      </w:r>
      <w:r w:rsidR="007961F7">
        <w:rPr>
          <w:rFonts w:ascii="David" w:hAnsi="David"/>
          <w:noProof w:val="0"/>
          <w:sz w:val="26"/>
          <w:szCs w:val="26"/>
          <w:rtl/>
        </w:rPr>
        <w:t>ת</w:t>
      </w:r>
      <w:r w:rsidR="007961F7">
        <w:rPr>
          <w:rFonts w:ascii="David" w:hAnsi="David" w:hint="cs"/>
          <w:noProof w:val="0"/>
          <w:sz w:val="26"/>
          <w:szCs w:val="26"/>
          <w:rtl/>
        </w:rPr>
        <w:t xml:space="preserve"> בנייה</w:t>
      </w:r>
      <w:r w:rsidR="0014188E" w:rsidRPr="0014188E">
        <w:rPr>
          <w:rFonts w:ascii="David" w:hAnsi="David"/>
          <w:noProof w:val="0"/>
          <w:sz w:val="26"/>
          <w:szCs w:val="26"/>
          <w:rtl/>
        </w:rPr>
        <w:t xml:space="preserve"> מכוח הקלות</w:t>
      </w:r>
      <w:r w:rsidR="0014188E">
        <w:rPr>
          <w:rFonts w:ascii="David" w:hAnsi="David" w:hint="cs"/>
          <w:noProof w:val="0"/>
          <w:sz w:val="26"/>
          <w:szCs w:val="26"/>
          <w:rtl/>
        </w:rPr>
        <w:t>.</w:t>
      </w:r>
    </w:p>
    <w:p w:rsidR="0014188E" w:rsidRDefault="0014188E" w:rsidP="009A5A29">
      <w:pPr>
        <w:pStyle w:val="af"/>
        <w:numPr>
          <w:ilvl w:val="0"/>
          <w:numId w:val="1"/>
        </w:numPr>
        <w:spacing w:after="240" w:line="360" w:lineRule="auto"/>
        <w:contextualSpacing w:val="0"/>
        <w:jc w:val="both"/>
        <w:rPr>
          <w:rFonts w:ascii="David" w:hAnsi="David"/>
          <w:noProof w:val="0"/>
          <w:sz w:val="26"/>
          <w:szCs w:val="26"/>
        </w:rPr>
      </w:pPr>
      <w:r w:rsidRPr="0014188E">
        <w:rPr>
          <w:rFonts w:ascii="David" w:hAnsi="David"/>
          <w:noProof w:val="0"/>
          <w:sz w:val="26"/>
          <w:szCs w:val="26"/>
          <w:rtl/>
        </w:rPr>
        <w:t>אמ</w:t>
      </w:r>
      <w:r w:rsidR="00902B30">
        <w:rPr>
          <w:rFonts w:ascii="David" w:hAnsi="David"/>
          <w:noProof w:val="0"/>
          <w:sz w:val="26"/>
          <w:szCs w:val="26"/>
          <w:rtl/>
        </w:rPr>
        <w:t>נ</w:t>
      </w:r>
      <w:r w:rsidRPr="0014188E">
        <w:rPr>
          <w:rFonts w:ascii="David" w:hAnsi="David"/>
          <w:noProof w:val="0"/>
          <w:sz w:val="26"/>
          <w:szCs w:val="26"/>
          <w:rtl/>
        </w:rPr>
        <w:t xml:space="preserve">ם הסכם הרכישה המשותפת </w:t>
      </w:r>
      <w:r w:rsidR="00902B30">
        <w:rPr>
          <w:rFonts w:ascii="David" w:hAnsi="David"/>
          <w:noProof w:val="0"/>
          <w:sz w:val="26"/>
          <w:szCs w:val="26"/>
          <w:rtl/>
        </w:rPr>
        <w:t>נ</w:t>
      </w:r>
      <w:r w:rsidRPr="0014188E">
        <w:rPr>
          <w:rFonts w:ascii="David" w:hAnsi="David"/>
          <w:noProof w:val="0"/>
          <w:sz w:val="26"/>
          <w:szCs w:val="26"/>
          <w:rtl/>
        </w:rPr>
        <w:t>וקט לשון ברורה לגבי זכויות הב</w:t>
      </w:r>
      <w:r w:rsidR="00902B30">
        <w:rPr>
          <w:rFonts w:ascii="David" w:hAnsi="David"/>
          <w:noProof w:val="0"/>
          <w:sz w:val="26"/>
          <w:szCs w:val="26"/>
          <w:rtl/>
        </w:rPr>
        <w:t>נ</w:t>
      </w:r>
      <w:r w:rsidRPr="0014188E">
        <w:rPr>
          <w:rFonts w:ascii="David" w:hAnsi="David"/>
          <w:noProof w:val="0"/>
          <w:sz w:val="26"/>
          <w:szCs w:val="26"/>
          <w:rtl/>
        </w:rPr>
        <w:t>ייה העתידיות</w:t>
      </w:r>
      <w:r w:rsidRPr="0014188E">
        <w:rPr>
          <w:rFonts w:ascii="David" w:hAnsi="David" w:hint="cs"/>
          <w:noProof w:val="0"/>
          <w:sz w:val="26"/>
          <w:szCs w:val="26"/>
          <w:rtl/>
        </w:rPr>
        <w:t xml:space="preserve">, </w:t>
      </w:r>
      <w:r w:rsidRPr="0014188E">
        <w:rPr>
          <w:rFonts w:ascii="David" w:hAnsi="David"/>
          <w:noProof w:val="0"/>
          <w:sz w:val="26"/>
          <w:szCs w:val="26"/>
          <w:rtl/>
        </w:rPr>
        <w:t>אלא שבסופו של יום הוראות ההסכם תורגמו למספרים – חלוקת זכויות לפי יחס</w:t>
      </w:r>
      <w:r w:rsidR="009A5A29">
        <w:rPr>
          <w:rFonts w:ascii="David" w:hAnsi="David" w:hint="cs"/>
          <w:noProof w:val="0"/>
          <w:sz w:val="26"/>
          <w:szCs w:val="26"/>
          <w:rtl/>
        </w:rPr>
        <w:t xml:space="preserve"> של</w:t>
      </w:r>
      <w:r w:rsidRPr="0014188E">
        <w:rPr>
          <w:rFonts w:ascii="David" w:hAnsi="David"/>
          <w:noProof w:val="0"/>
          <w:sz w:val="26"/>
          <w:szCs w:val="26"/>
          <w:rtl/>
        </w:rPr>
        <w:t xml:space="preserve"> </w:t>
      </w:r>
      <w:r w:rsidR="009A5A29">
        <w:rPr>
          <w:rFonts w:ascii="David" w:hAnsi="David" w:hint="cs"/>
          <w:noProof w:val="0"/>
          <w:sz w:val="26"/>
          <w:szCs w:val="26"/>
          <w:rtl/>
        </w:rPr>
        <w:t>20:80</w:t>
      </w:r>
      <w:r w:rsidRPr="0014188E">
        <w:rPr>
          <w:rFonts w:ascii="David" w:hAnsi="David"/>
          <w:noProof w:val="0"/>
          <w:sz w:val="26"/>
          <w:szCs w:val="26"/>
          <w:rtl/>
        </w:rPr>
        <w:t xml:space="preserve"> שמבוססת על זכויות ב</w:t>
      </w:r>
      <w:r w:rsidR="00902B30">
        <w:rPr>
          <w:rFonts w:ascii="David" w:hAnsi="David"/>
          <w:noProof w:val="0"/>
          <w:sz w:val="26"/>
          <w:szCs w:val="26"/>
          <w:rtl/>
        </w:rPr>
        <w:t>נ</w:t>
      </w:r>
      <w:r w:rsidR="009A5A29">
        <w:rPr>
          <w:rFonts w:ascii="David" w:hAnsi="David"/>
          <w:noProof w:val="0"/>
          <w:sz w:val="26"/>
          <w:szCs w:val="26"/>
          <w:rtl/>
        </w:rPr>
        <w:t>יי</w:t>
      </w:r>
      <w:r w:rsidRPr="0014188E">
        <w:rPr>
          <w:rFonts w:ascii="David" w:hAnsi="David"/>
          <w:noProof w:val="0"/>
          <w:sz w:val="26"/>
          <w:szCs w:val="26"/>
          <w:rtl/>
        </w:rPr>
        <w:t>ה עתידיות מכוח הקלות בלבד.</w:t>
      </w:r>
    </w:p>
    <w:p w:rsidR="0014188E" w:rsidRPr="00856F78" w:rsidRDefault="009A5A29" w:rsidP="006E75C6">
      <w:pPr>
        <w:pStyle w:val="af"/>
        <w:numPr>
          <w:ilvl w:val="0"/>
          <w:numId w:val="1"/>
        </w:numPr>
        <w:spacing w:after="240" w:line="360" w:lineRule="auto"/>
        <w:contextualSpacing w:val="0"/>
        <w:jc w:val="both"/>
        <w:rPr>
          <w:rFonts w:ascii="David" w:hAnsi="David"/>
          <w:noProof w:val="0"/>
          <w:sz w:val="26"/>
          <w:szCs w:val="26"/>
        </w:rPr>
      </w:pPr>
      <w:r>
        <w:rPr>
          <w:rFonts w:ascii="David" w:hAnsi="David" w:hint="cs"/>
          <w:noProof w:val="0"/>
          <w:sz w:val="26"/>
          <w:szCs w:val="26"/>
          <w:rtl/>
        </w:rPr>
        <w:t>ביחס ל</w:t>
      </w:r>
      <w:r>
        <w:rPr>
          <w:rFonts w:ascii="David" w:hAnsi="David"/>
          <w:noProof w:val="0"/>
          <w:sz w:val="26"/>
          <w:szCs w:val="26"/>
          <w:rtl/>
        </w:rPr>
        <w:t xml:space="preserve">מועד חיוב </w:t>
      </w:r>
      <w:r>
        <w:rPr>
          <w:rFonts w:ascii="David" w:hAnsi="David" w:hint="cs"/>
          <w:noProof w:val="0"/>
          <w:sz w:val="26"/>
          <w:szCs w:val="26"/>
          <w:rtl/>
        </w:rPr>
        <w:t>העסקה הנוספת,</w:t>
      </w:r>
      <w:r w:rsidR="00632FF5" w:rsidRPr="00856F78">
        <w:rPr>
          <w:rFonts w:ascii="David" w:hAnsi="David"/>
          <w:noProof w:val="0"/>
          <w:sz w:val="26"/>
          <w:szCs w:val="26"/>
          <w:rtl/>
        </w:rPr>
        <w:t xml:space="preserve"> עסקה במקרקעין אי</w:t>
      </w:r>
      <w:r w:rsidR="00902B30">
        <w:rPr>
          <w:rFonts w:ascii="David" w:hAnsi="David"/>
          <w:noProof w:val="0"/>
          <w:sz w:val="26"/>
          <w:szCs w:val="26"/>
          <w:rtl/>
        </w:rPr>
        <w:t>נ</w:t>
      </w:r>
      <w:r w:rsidR="00632FF5" w:rsidRPr="00856F78">
        <w:rPr>
          <w:rFonts w:ascii="David" w:hAnsi="David"/>
          <w:noProof w:val="0"/>
          <w:sz w:val="26"/>
          <w:szCs w:val="26"/>
          <w:rtl/>
        </w:rPr>
        <w:t>ה אפשרית לפ</w:t>
      </w:r>
      <w:r w:rsidR="00902B30">
        <w:rPr>
          <w:rFonts w:ascii="David" w:hAnsi="David"/>
          <w:noProof w:val="0"/>
          <w:sz w:val="26"/>
          <w:szCs w:val="26"/>
          <w:rtl/>
        </w:rPr>
        <w:t>נ</w:t>
      </w:r>
      <w:r w:rsidR="00632FF5" w:rsidRPr="00856F78">
        <w:rPr>
          <w:rFonts w:ascii="David" w:hAnsi="David"/>
          <w:noProof w:val="0"/>
          <w:sz w:val="26"/>
          <w:szCs w:val="26"/>
          <w:rtl/>
        </w:rPr>
        <w:t>י שהתהוו זכויות מכוח תמ"א 3</w:t>
      </w:r>
      <w:r w:rsidR="00632FF5" w:rsidRPr="00856F78">
        <w:rPr>
          <w:rFonts w:ascii="David" w:hAnsi="David" w:hint="cs"/>
          <w:noProof w:val="0"/>
          <w:sz w:val="26"/>
          <w:szCs w:val="26"/>
          <w:rtl/>
        </w:rPr>
        <w:t xml:space="preserve">8. </w:t>
      </w:r>
      <w:r w:rsidR="00632FF5" w:rsidRPr="00856F78">
        <w:rPr>
          <w:rFonts w:ascii="David" w:hAnsi="David"/>
          <w:noProof w:val="0"/>
          <w:sz w:val="26"/>
          <w:szCs w:val="26"/>
          <w:rtl/>
        </w:rPr>
        <w:t>זכויות הב</w:t>
      </w:r>
      <w:r w:rsidR="00902B30">
        <w:rPr>
          <w:rFonts w:ascii="David" w:hAnsi="David"/>
          <w:noProof w:val="0"/>
          <w:sz w:val="26"/>
          <w:szCs w:val="26"/>
          <w:rtl/>
        </w:rPr>
        <w:t>נ</w:t>
      </w:r>
      <w:r w:rsidR="00632FF5" w:rsidRPr="00856F78">
        <w:rPr>
          <w:rFonts w:ascii="David" w:hAnsi="David"/>
          <w:noProof w:val="0"/>
          <w:sz w:val="26"/>
          <w:szCs w:val="26"/>
          <w:rtl/>
        </w:rPr>
        <w:t>ייה העתידיות לא עמדו לרשות בעלי המקרקעין עובר לאישורן וזאת מהטעם הפשוט שהן לא היו קיימות באותו המועד</w:t>
      </w:r>
      <w:r w:rsidR="00632FF5" w:rsidRPr="00856F78">
        <w:rPr>
          <w:rFonts w:ascii="David" w:hAnsi="David" w:hint="cs"/>
          <w:noProof w:val="0"/>
          <w:sz w:val="26"/>
          <w:szCs w:val="26"/>
          <w:rtl/>
        </w:rPr>
        <w:t>.</w:t>
      </w:r>
      <w:r w:rsidR="00856F78" w:rsidRPr="00856F78">
        <w:rPr>
          <w:rtl/>
        </w:rPr>
        <w:t xml:space="preserve"> </w:t>
      </w:r>
      <w:r w:rsidR="00856F78" w:rsidRPr="00856F78">
        <w:rPr>
          <w:rFonts w:ascii="David" w:hAnsi="David"/>
          <w:noProof w:val="0"/>
          <w:sz w:val="26"/>
          <w:szCs w:val="26"/>
          <w:rtl/>
        </w:rPr>
        <w:t>לא שולמו תשלומים כלשהם על חשבון זכויות הב</w:t>
      </w:r>
      <w:r w:rsidR="00902B30">
        <w:rPr>
          <w:rFonts w:ascii="David" w:hAnsi="David"/>
          <w:noProof w:val="0"/>
          <w:sz w:val="26"/>
          <w:szCs w:val="26"/>
          <w:rtl/>
        </w:rPr>
        <w:t>נ</w:t>
      </w:r>
      <w:r w:rsidR="00856F78" w:rsidRPr="00856F78">
        <w:rPr>
          <w:rFonts w:ascii="David" w:hAnsi="David"/>
          <w:noProof w:val="0"/>
          <w:sz w:val="26"/>
          <w:szCs w:val="26"/>
          <w:rtl/>
        </w:rPr>
        <w:t>ייה העתידיות בכלל</w:t>
      </w:r>
      <w:r w:rsidR="000B28B7">
        <w:rPr>
          <w:rFonts w:ascii="David" w:hAnsi="David" w:hint="cs"/>
          <w:noProof w:val="0"/>
          <w:sz w:val="26"/>
          <w:szCs w:val="26"/>
          <w:rtl/>
        </w:rPr>
        <w:t>,</w:t>
      </w:r>
      <w:r w:rsidR="00856F78" w:rsidRPr="00856F78">
        <w:rPr>
          <w:rFonts w:ascii="David" w:hAnsi="David"/>
          <w:noProof w:val="0"/>
          <w:sz w:val="26"/>
          <w:szCs w:val="26"/>
          <w:rtl/>
        </w:rPr>
        <w:t xml:space="preserve"> ו</w:t>
      </w:r>
      <w:r w:rsidR="000B28B7">
        <w:rPr>
          <w:rFonts w:ascii="David" w:hAnsi="David" w:hint="cs"/>
          <w:noProof w:val="0"/>
          <w:sz w:val="26"/>
          <w:szCs w:val="26"/>
          <w:rtl/>
        </w:rPr>
        <w:t xml:space="preserve">על חשבון </w:t>
      </w:r>
      <w:r w:rsidR="00856F78" w:rsidRPr="00856F78">
        <w:rPr>
          <w:rFonts w:ascii="David" w:hAnsi="David"/>
          <w:noProof w:val="0"/>
          <w:sz w:val="26"/>
          <w:szCs w:val="26"/>
          <w:rtl/>
        </w:rPr>
        <w:t>זכויות הב</w:t>
      </w:r>
      <w:r w:rsidR="00902B30">
        <w:rPr>
          <w:rFonts w:ascii="David" w:hAnsi="David"/>
          <w:noProof w:val="0"/>
          <w:sz w:val="26"/>
          <w:szCs w:val="26"/>
          <w:rtl/>
        </w:rPr>
        <w:t>נ</w:t>
      </w:r>
      <w:r w:rsidR="00856F78" w:rsidRPr="00856F78">
        <w:rPr>
          <w:rFonts w:ascii="David" w:hAnsi="David"/>
          <w:noProof w:val="0"/>
          <w:sz w:val="26"/>
          <w:szCs w:val="26"/>
          <w:rtl/>
        </w:rPr>
        <w:t>ייה העתידיות מכוח תמ"א 38 בפרט</w:t>
      </w:r>
      <w:r w:rsidR="00856F78" w:rsidRPr="00856F78">
        <w:rPr>
          <w:rFonts w:ascii="David" w:hAnsi="David" w:hint="cs"/>
          <w:noProof w:val="0"/>
          <w:sz w:val="26"/>
          <w:szCs w:val="26"/>
          <w:rtl/>
        </w:rPr>
        <w:t>.</w:t>
      </w:r>
      <w:r w:rsidR="00856F78" w:rsidRPr="00856F78">
        <w:rPr>
          <w:rtl/>
        </w:rPr>
        <w:t xml:space="preserve"> </w:t>
      </w:r>
      <w:r w:rsidR="00856F78" w:rsidRPr="00856F78">
        <w:rPr>
          <w:rFonts w:ascii="David" w:hAnsi="David"/>
          <w:noProof w:val="0"/>
          <w:sz w:val="26"/>
          <w:szCs w:val="26"/>
          <w:rtl/>
        </w:rPr>
        <w:t>הביטוי המוקדם ביותר להעברת הזכויות מהמערערת לבעלי המ</w:t>
      </w:r>
      <w:r w:rsidR="00902B30">
        <w:rPr>
          <w:rFonts w:ascii="David" w:hAnsi="David"/>
          <w:noProof w:val="0"/>
          <w:sz w:val="26"/>
          <w:szCs w:val="26"/>
          <w:rtl/>
        </w:rPr>
        <w:t>נ</w:t>
      </w:r>
      <w:r w:rsidR="00856F78" w:rsidRPr="00856F78">
        <w:rPr>
          <w:rFonts w:ascii="David" w:hAnsi="David"/>
          <w:noProof w:val="0"/>
          <w:sz w:val="26"/>
          <w:szCs w:val="26"/>
          <w:rtl/>
        </w:rPr>
        <w:t>יות בא לידי ביטוי בהסכם הב</w:t>
      </w:r>
      <w:r w:rsidR="00902B30">
        <w:rPr>
          <w:rFonts w:ascii="David" w:hAnsi="David"/>
          <w:noProof w:val="0"/>
          <w:sz w:val="26"/>
          <w:szCs w:val="26"/>
          <w:rtl/>
        </w:rPr>
        <w:t>נ</w:t>
      </w:r>
      <w:r w:rsidR="00856F78" w:rsidRPr="00856F78">
        <w:rPr>
          <w:rFonts w:ascii="David" w:hAnsi="David"/>
          <w:noProof w:val="0"/>
          <w:sz w:val="26"/>
          <w:szCs w:val="26"/>
          <w:rtl/>
        </w:rPr>
        <w:t>ייה המשותפת מש</w:t>
      </w:r>
      <w:r w:rsidR="00902B30">
        <w:rPr>
          <w:rFonts w:ascii="David" w:hAnsi="David"/>
          <w:noProof w:val="0"/>
          <w:sz w:val="26"/>
          <w:szCs w:val="26"/>
          <w:rtl/>
        </w:rPr>
        <w:t>נ</w:t>
      </w:r>
      <w:r w:rsidR="00856F78" w:rsidRPr="00856F78">
        <w:rPr>
          <w:rFonts w:ascii="David" w:hAnsi="David"/>
          <w:noProof w:val="0"/>
          <w:sz w:val="26"/>
          <w:szCs w:val="26"/>
          <w:rtl/>
        </w:rPr>
        <w:t>ת 2019, על פיו חולקו זכויות הב</w:t>
      </w:r>
      <w:r w:rsidR="00902B30">
        <w:rPr>
          <w:rFonts w:ascii="David" w:hAnsi="David"/>
          <w:noProof w:val="0"/>
          <w:sz w:val="26"/>
          <w:szCs w:val="26"/>
          <w:rtl/>
        </w:rPr>
        <w:t>נ</w:t>
      </w:r>
      <w:r w:rsidR="00856F78" w:rsidRPr="00856F78">
        <w:rPr>
          <w:rFonts w:ascii="David" w:hAnsi="David"/>
          <w:noProof w:val="0"/>
          <w:sz w:val="26"/>
          <w:szCs w:val="26"/>
          <w:rtl/>
        </w:rPr>
        <w:t>ייה כך שתתקבל חלוקה סופית 50</w:t>
      </w:r>
      <w:r w:rsidR="00856F78" w:rsidRPr="00856F78">
        <w:rPr>
          <w:rFonts w:ascii="David" w:hAnsi="David" w:hint="cs"/>
          <w:noProof w:val="0"/>
          <w:sz w:val="26"/>
          <w:szCs w:val="26"/>
          <w:rtl/>
        </w:rPr>
        <w:t>:</w:t>
      </w:r>
      <w:r w:rsidR="00856F78" w:rsidRPr="00856F78">
        <w:rPr>
          <w:rFonts w:ascii="David" w:hAnsi="David"/>
          <w:noProof w:val="0"/>
          <w:sz w:val="26"/>
          <w:szCs w:val="26"/>
          <w:rtl/>
        </w:rPr>
        <w:t>5</w:t>
      </w:r>
      <w:r w:rsidR="00856F78" w:rsidRPr="00856F78">
        <w:rPr>
          <w:rFonts w:ascii="David" w:hAnsi="David" w:hint="cs"/>
          <w:noProof w:val="0"/>
          <w:sz w:val="26"/>
          <w:szCs w:val="26"/>
          <w:rtl/>
        </w:rPr>
        <w:t>0.</w:t>
      </w:r>
      <w:r w:rsidR="00856F78" w:rsidRPr="00856F78">
        <w:rPr>
          <w:rtl/>
        </w:rPr>
        <w:t xml:space="preserve"> </w:t>
      </w:r>
      <w:r w:rsidR="00856F78" w:rsidRPr="00856F78">
        <w:rPr>
          <w:rFonts w:ascii="David" w:hAnsi="David"/>
          <w:noProof w:val="0"/>
          <w:sz w:val="26"/>
          <w:szCs w:val="26"/>
          <w:rtl/>
        </w:rPr>
        <w:t xml:space="preserve">מועד החיוב במס </w:t>
      </w:r>
      <w:r w:rsidR="00902B30">
        <w:rPr>
          <w:rFonts w:ascii="David" w:hAnsi="David"/>
          <w:noProof w:val="0"/>
          <w:sz w:val="26"/>
          <w:szCs w:val="26"/>
          <w:rtl/>
        </w:rPr>
        <w:t>נ</w:t>
      </w:r>
      <w:r w:rsidR="00856F78" w:rsidRPr="00856F78">
        <w:rPr>
          <w:rFonts w:ascii="David" w:hAnsi="David"/>
          <w:noProof w:val="0"/>
          <w:sz w:val="26"/>
          <w:szCs w:val="26"/>
          <w:rtl/>
        </w:rPr>
        <w:t>קבע ליום הסכם הב</w:t>
      </w:r>
      <w:r w:rsidR="00902B30">
        <w:rPr>
          <w:rFonts w:ascii="David" w:hAnsi="David"/>
          <w:noProof w:val="0"/>
          <w:sz w:val="26"/>
          <w:szCs w:val="26"/>
          <w:rtl/>
        </w:rPr>
        <w:t>נ</w:t>
      </w:r>
      <w:r w:rsidR="00856F78" w:rsidRPr="00856F78">
        <w:rPr>
          <w:rFonts w:ascii="David" w:hAnsi="David"/>
          <w:noProof w:val="0"/>
          <w:sz w:val="26"/>
          <w:szCs w:val="26"/>
          <w:rtl/>
        </w:rPr>
        <w:t>ייה המשותפת כמסמך שמבטא במועד המוקדם ביותר את חלוקת הזכויות בפועל בין הצדדים</w:t>
      </w:r>
      <w:r w:rsidR="00856F78">
        <w:rPr>
          <w:rFonts w:ascii="David" w:hAnsi="David" w:hint="cs"/>
          <w:noProof w:val="0"/>
          <w:sz w:val="26"/>
          <w:szCs w:val="26"/>
          <w:rtl/>
        </w:rPr>
        <w:t>. לפיכך גם לא חלה התיישנות בענייננו.</w:t>
      </w:r>
    </w:p>
    <w:p w:rsidR="00856F78" w:rsidRDefault="00856F78" w:rsidP="007A39F6">
      <w:pPr>
        <w:pStyle w:val="af"/>
        <w:numPr>
          <w:ilvl w:val="0"/>
          <w:numId w:val="1"/>
        </w:numPr>
        <w:spacing w:after="240" w:line="360" w:lineRule="auto"/>
        <w:contextualSpacing w:val="0"/>
        <w:jc w:val="both"/>
        <w:rPr>
          <w:rFonts w:ascii="David" w:hAnsi="David"/>
          <w:noProof w:val="0"/>
          <w:sz w:val="26"/>
          <w:szCs w:val="26"/>
        </w:rPr>
      </w:pPr>
      <w:r w:rsidRPr="00856F78">
        <w:rPr>
          <w:rFonts w:ascii="David" w:hAnsi="David"/>
          <w:noProof w:val="0"/>
          <w:sz w:val="26"/>
          <w:szCs w:val="26"/>
          <w:rtl/>
        </w:rPr>
        <w:t xml:space="preserve">מחיר העסקה </w:t>
      </w:r>
      <w:r w:rsidR="00902B30">
        <w:rPr>
          <w:rFonts w:ascii="David" w:hAnsi="David"/>
          <w:noProof w:val="0"/>
          <w:sz w:val="26"/>
          <w:szCs w:val="26"/>
          <w:rtl/>
        </w:rPr>
        <w:t>נ</w:t>
      </w:r>
      <w:r w:rsidRPr="00856F78">
        <w:rPr>
          <w:rFonts w:ascii="David" w:hAnsi="David"/>
          <w:noProof w:val="0"/>
          <w:sz w:val="26"/>
          <w:szCs w:val="26"/>
          <w:rtl/>
        </w:rPr>
        <w:t>קבע על פי שווי מ"ר מבו</w:t>
      </w:r>
      <w:r w:rsidR="00902B30">
        <w:rPr>
          <w:rFonts w:ascii="David" w:hAnsi="David"/>
          <w:noProof w:val="0"/>
          <w:sz w:val="26"/>
          <w:szCs w:val="26"/>
          <w:rtl/>
        </w:rPr>
        <w:t>נ</w:t>
      </w:r>
      <w:r w:rsidRPr="00856F78">
        <w:rPr>
          <w:rFonts w:ascii="David" w:hAnsi="David"/>
          <w:noProof w:val="0"/>
          <w:sz w:val="26"/>
          <w:szCs w:val="26"/>
          <w:rtl/>
        </w:rPr>
        <w:t>ה ש</w:t>
      </w:r>
      <w:r w:rsidR="00902B30">
        <w:rPr>
          <w:rFonts w:ascii="David" w:hAnsi="David"/>
          <w:noProof w:val="0"/>
          <w:sz w:val="26"/>
          <w:szCs w:val="26"/>
          <w:rtl/>
        </w:rPr>
        <w:t>נ</w:t>
      </w:r>
      <w:r w:rsidRPr="00856F78">
        <w:rPr>
          <w:rFonts w:ascii="David" w:hAnsi="David"/>
          <w:noProof w:val="0"/>
          <w:sz w:val="26"/>
          <w:szCs w:val="26"/>
          <w:rtl/>
        </w:rPr>
        <w:t xml:space="preserve">קבע בשומת היטל ההשבחה – 23,300 </w:t>
      </w:r>
      <w:r w:rsidR="007A39F6">
        <w:rPr>
          <w:rFonts w:ascii="David" w:hAnsi="David" w:hint="cs"/>
          <w:noProof w:val="0"/>
          <w:sz w:val="26"/>
          <w:szCs w:val="26"/>
          <w:rtl/>
        </w:rPr>
        <w:t>ש"ח</w:t>
      </w:r>
      <w:r w:rsidRPr="00856F78">
        <w:rPr>
          <w:rFonts w:ascii="David" w:hAnsi="David"/>
          <w:noProof w:val="0"/>
          <w:sz w:val="26"/>
          <w:szCs w:val="26"/>
          <w:rtl/>
        </w:rPr>
        <w:t xml:space="preserve"> (כולל מע"מ) </w:t>
      </w:r>
      <w:r w:rsidR="00902B30">
        <w:rPr>
          <w:rFonts w:ascii="David" w:hAnsi="David"/>
          <w:noProof w:val="0"/>
          <w:sz w:val="26"/>
          <w:szCs w:val="26"/>
          <w:rtl/>
        </w:rPr>
        <w:t>נ</w:t>
      </w:r>
      <w:r w:rsidRPr="00856F78">
        <w:rPr>
          <w:rFonts w:ascii="David" w:hAnsi="David"/>
          <w:noProof w:val="0"/>
          <w:sz w:val="26"/>
          <w:szCs w:val="26"/>
          <w:rtl/>
        </w:rPr>
        <w:t>כון למועד הק</w:t>
      </w:r>
      <w:r w:rsidR="00902B30">
        <w:rPr>
          <w:rFonts w:ascii="David" w:hAnsi="David"/>
          <w:noProof w:val="0"/>
          <w:sz w:val="26"/>
          <w:szCs w:val="26"/>
          <w:rtl/>
        </w:rPr>
        <w:t>נ</w:t>
      </w:r>
      <w:r w:rsidRPr="00856F78">
        <w:rPr>
          <w:rFonts w:ascii="David" w:hAnsi="David"/>
          <w:noProof w:val="0"/>
          <w:sz w:val="26"/>
          <w:szCs w:val="26"/>
          <w:rtl/>
        </w:rPr>
        <w:t>יית זכויות הב</w:t>
      </w:r>
      <w:r w:rsidR="00902B30">
        <w:rPr>
          <w:rFonts w:ascii="David" w:hAnsi="David"/>
          <w:noProof w:val="0"/>
          <w:sz w:val="26"/>
          <w:szCs w:val="26"/>
          <w:rtl/>
        </w:rPr>
        <w:t>נ</w:t>
      </w:r>
      <w:r w:rsidRPr="00856F78">
        <w:rPr>
          <w:rFonts w:ascii="David" w:hAnsi="David"/>
          <w:noProof w:val="0"/>
          <w:sz w:val="26"/>
          <w:szCs w:val="26"/>
          <w:rtl/>
        </w:rPr>
        <w:t>ייה ה</w:t>
      </w:r>
      <w:r w:rsidR="00902B30">
        <w:rPr>
          <w:rFonts w:ascii="David" w:hAnsi="David"/>
          <w:noProof w:val="0"/>
          <w:sz w:val="26"/>
          <w:szCs w:val="26"/>
          <w:rtl/>
        </w:rPr>
        <w:t>נ</w:t>
      </w:r>
      <w:r w:rsidRPr="00856F78">
        <w:rPr>
          <w:rFonts w:ascii="David" w:hAnsi="David"/>
          <w:noProof w:val="0"/>
          <w:sz w:val="26"/>
          <w:szCs w:val="26"/>
          <w:rtl/>
        </w:rPr>
        <w:t>וספות</w:t>
      </w:r>
      <w:r>
        <w:rPr>
          <w:rFonts w:ascii="David" w:hAnsi="David" w:hint="cs"/>
          <w:noProof w:val="0"/>
          <w:sz w:val="26"/>
          <w:szCs w:val="26"/>
          <w:rtl/>
        </w:rPr>
        <w:t>.</w:t>
      </w:r>
    </w:p>
    <w:p w:rsidR="00017DE4" w:rsidRPr="007A39F6" w:rsidRDefault="00FB0A3E" w:rsidP="00725B30">
      <w:pPr>
        <w:pStyle w:val="af"/>
        <w:numPr>
          <w:ilvl w:val="0"/>
          <w:numId w:val="1"/>
        </w:numPr>
        <w:spacing w:after="240" w:line="360" w:lineRule="auto"/>
        <w:contextualSpacing w:val="0"/>
        <w:jc w:val="both"/>
        <w:rPr>
          <w:rFonts w:ascii="David" w:hAnsi="David"/>
          <w:noProof w:val="0"/>
          <w:sz w:val="26"/>
          <w:szCs w:val="26"/>
          <w:rtl/>
        </w:rPr>
      </w:pPr>
      <w:r w:rsidRPr="00FB0A3E">
        <w:rPr>
          <w:rFonts w:ascii="David" w:hAnsi="David"/>
          <w:noProof w:val="0"/>
          <w:sz w:val="26"/>
          <w:szCs w:val="26"/>
          <w:rtl/>
        </w:rPr>
        <w:t>מדובר ב</w:t>
      </w:r>
      <w:r w:rsidR="00D433B6">
        <w:rPr>
          <w:rFonts w:ascii="David" w:hAnsi="David" w:hint="cs"/>
          <w:noProof w:val="0"/>
          <w:sz w:val="26"/>
          <w:szCs w:val="26"/>
          <w:rtl/>
        </w:rPr>
        <w:t>תכנון מס וב</w:t>
      </w:r>
      <w:r w:rsidRPr="00FB0A3E">
        <w:rPr>
          <w:rFonts w:ascii="David" w:hAnsi="David"/>
          <w:noProof w:val="0"/>
          <w:sz w:val="26"/>
          <w:szCs w:val="26"/>
          <w:rtl/>
        </w:rPr>
        <w:t>הת</w:t>
      </w:r>
      <w:r w:rsidR="00902B30">
        <w:rPr>
          <w:rFonts w:ascii="David" w:hAnsi="David"/>
          <w:noProof w:val="0"/>
          <w:sz w:val="26"/>
          <w:szCs w:val="26"/>
          <w:rtl/>
        </w:rPr>
        <w:t>נ</w:t>
      </w:r>
      <w:r w:rsidRPr="00FB0A3E">
        <w:rPr>
          <w:rFonts w:ascii="David" w:hAnsi="David"/>
          <w:noProof w:val="0"/>
          <w:sz w:val="26"/>
          <w:szCs w:val="26"/>
          <w:rtl/>
        </w:rPr>
        <w:t>ה</w:t>
      </w:r>
      <w:r w:rsidR="007A39F6">
        <w:rPr>
          <w:rFonts w:ascii="David" w:hAnsi="David"/>
          <w:noProof w:val="0"/>
          <w:sz w:val="26"/>
          <w:szCs w:val="26"/>
          <w:rtl/>
        </w:rPr>
        <w:t>לות שכל תכליתה להתחמק מתשלום מס</w:t>
      </w:r>
      <w:r w:rsidR="007A39F6">
        <w:rPr>
          <w:rFonts w:ascii="David" w:hAnsi="David" w:hint="cs"/>
          <w:noProof w:val="0"/>
          <w:sz w:val="26"/>
          <w:szCs w:val="26"/>
          <w:rtl/>
        </w:rPr>
        <w:t>.</w:t>
      </w:r>
      <w:r w:rsidR="007A39F6">
        <w:rPr>
          <w:rFonts w:ascii="David" w:hAnsi="David"/>
          <w:noProof w:val="0"/>
          <w:sz w:val="26"/>
          <w:szCs w:val="26"/>
          <w:rtl/>
        </w:rPr>
        <w:t xml:space="preserve"> </w:t>
      </w:r>
      <w:r w:rsidR="007A39F6">
        <w:rPr>
          <w:rFonts w:ascii="David" w:hAnsi="David" w:hint="cs"/>
          <w:noProof w:val="0"/>
          <w:sz w:val="26"/>
          <w:szCs w:val="26"/>
          <w:rtl/>
        </w:rPr>
        <w:t>הצדדים ייחסו</w:t>
      </w:r>
      <w:r w:rsidRPr="00FB0A3E">
        <w:rPr>
          <w:rFonts w:ascii="David" w:hAnsi="David"/>
          <w:noProof w:val="0"/>
          <w:sz w:val="26"/>
          <w:szCs w:val="26"/>
          <w:rtl/>
        </w:rPr>
        <w:t xml:space="preserve"> את הזכויות העתידיות </w:t>
      </w:r>
      <w:r w:rsidR="007A39F6">
        <w:rPr>
          <w:rFonts w:ascii="David" w:hAnsi="David" w:hint="cs"/>
          <w:noProof w:val="0"/>
          <w:sz w:val="26"/>
          <w:szCs w:val="26"/>
          <w:rtl/>
        </w:rPr>
        <w:t>למשפחת יוכמן</w:t>
      </w:r>
      <w:r w:rsidRPr="00FB0A3E">
        <w:rPr>
          <w:rFonts w:ascii="David" w:hAnsi="David"/>
          <w:noProof w:val="0"/>
          <w:sz w:val="26"/>
          <w:szCs w:val="26"/>
          <w:rtl/>
        </w:rPr>
        <w:t xml:space="preserve">, ובכך </w:t>
      </w:r>
      <w:r w:rsidR="007A39F6">
        <w:rPr>
          <w:rFonts w:ascii="David" w:hAnsi="David" w:hint="cs"/>
          <w:noProof w:val="0"/>
          <w:sz w:val="26"/>
          <w:szCs w:val="26"/>
          <w:rtl/>
        </w:rPr>
        <w:t>אפשרו</w:t>
      </w:r>
      <w:r w:rsidRPr="00FB0A3E">
        <w:rPr>
          <w:rFonts w:ascii="David" w:hAnsi="David"/>
          <w:noProof w:val="0"/>
          <w:sz w:val="26"/>
          <w:szCs w:val="26"/>
          <w:rtl/>
        </w:rPr>
        <w:t xml:space="preserve"> </w:t>
      </w:r>
      <w:r w:rsidR="00902B30">
        <w:rPr>
          <w:rFonts w:ascii="David" w:hAnsi="David"/>
          <w:noProof w:val="0"/>
          <w:sz w:val="26"/>
          <w:szCs w:val="26"/>
          <w:rtl/>
        </w:rPr>
        <w:t>נ</w:t>
      </w:r>
      <w:r w:rsidR="007A39F6">
        <w:rPr>
          <w:rFonts w:ascii="David" w:hAnsi="David"/>
          <w:noProof w:val="0"/>
          <w:sz w:val="26"/>
          <w:szCs w:val="26"/>
          <w:rtl/>
        </w:rPr>
        <w:t xml:space="preserve">יכוי מס </w:t>
      </w:r>
      <w:r w:rsidRPr="00FB0A3E">
        <w:rPr>
          <w:rFonts w:ascii="David" w:hAnsi="David"/>
          <w:noProof w:val="0"/>
          <w:sz w:val="26"/>
          <w:szCs w:val="26"/>
          <w:rtl/>
        </w:rPr>
        <w:t xml:space="preserve">תשומות בגין חלק גדול יותר מהמקרקעין מאשר זה </w:t>
      </w:r>
      <w:r w:rsidR="00725B30">
        <w:rPr>
          <w:rFonts w:ascii="David" w:hAnsi="David" w:hint="cs"/>
          <w:noProof w:val="0"/>
          <w:sz w:val="26"/>
          <w:szCs w:val="26"/>
          <w:rtl/>
        </w:rPr>
        <w:t>שהמערערת</w:t>
      </w:r>
      <w:r w:rsidR="00725B30">
        <w:rPr>
          <w:rFonts w:ascii="David" w:hAnsi="David"/>
          <w:noProof w:val="0"/>
          <w:sz w:val="26"/>
          <w:szCs w:val="26"/>
          <w:rtl/>
        </w:rPr>
        <w:t xml:space="preserve"> </w:t>
      </w:r>
      <w:r w:rsidR="00725B30">
        <w:rPr>
          <w:rFonts w:ascii="David" w:hAnsi="David" w:hint="cs"/>
          <w:noProof w:val="0"/>
          <w:sz w:val="26"/>
          <w:szCs w:val="26"/>
          <w:rtl/>
        </w:rPr>
        <w:t>בנתה</w:t>
      </w:r>
      <w:r w:rsidRPr="00FB0A3E">
        <w:rPr>
          <w:rFonts w:ascii="David" w:hAnsi="David"/>
          <w:noProof w:val="0"/>
          <w:sz w:val="26"/>
          <w:szCs w:val="26"/>
          <w:rtl/>
        </w:rPr>
        <w:t xml:space="preserve"> בפועל</w:t>
      </w:r>
      <w:r>
        <w:rPr>
          <w:rFonts w:ascii="David" w:hAnsi="David" w:hint="cs"/>
          <w:noProof w:val="0"/>
          <w:sz w:val="26"/>
          <w:szCs w:val="26"/>
          <w:rtl/>
        </w:rPr>
        <w:t>.</w:t>
      </w:r>
      <w:r w:rsidR="00017DE4">
        <w:rPr>
          <w:rFonts w:ascii="David" w:hAnsi="David" w:hint="cs"/>
          <w:noProof w:val="0"/>
          <w:sz w:val="26"/>
          <w:szCs w:val="26"/>
          <w:rtl/>
        </w:rPr>
        <w:t xml:space="preserve"> </w:t>
      </w:r>
      <w:r w:rsidR="00725B30">
        <w:rPr>
          <w:rFonts w:ascii="David" w:hAnsi="David"/>
          <w:noProof w:val="0"/>
          <w:sz w:val="26"/>
          <w:szCs w:val="26"/>
          <w:rtl/>
        </w:rPr>
        <w:t>המערערת ו</w:t>
      </w:r>
      <w:r w:rsidR="00725B30">
        <w:rPr>
          <w:rFonts w:ascii="David" w:hAnsi="David" w:hint="cs"/>
          <w:noProof w:val="0"/>
          <w:sz w:val="26"/>
          <w:szCs w:val="26"/>
          <w:rtl/>
        </w:rPr>
        <w:t>משפחת יוכמן</w:t>
      </w:r>
      <w:r w:rsidR="00725B30">
        <w:rPr>
          <w:rFonts w:ascii="David" w:hAnsi="David"/>
          <w:noProof w:val="0"/>
          <w:sz w:val="26"/>
          <w:szCs w:val="26"/>
          <w:rtl/>
        </w:rPr>
        <w:t xml:space="preserve"> רכשו את המקרקעין</w:t>
      </w:r>
      <w:r w:rsidR="00017DE4" w:rsidRPr="00017DE4">
        <w:rPr>
          <w:rFonts w:ascii="David" w:hAnsi="David"/>
          <w:noProof w:val="0"/>
          <w:sz w:val="26"/>
          <w:szCs w:val="26"/>
          <w:rtl/>
        </w:rPr>
        <w:t xml:space="preserve"> מתוך ציפייה וידיעה ממשית בדבר היתכ</w:t>
      </w:r>
      <w:r w:rsidR="00902B30">
        <w:rPr>
          <w:rFonts w:ascii="David" w:hAnsi="David"/>
          <w:noProof w:val="0"/>
          <w:sz w:val="26"/>
          <w:szCs w:val="26"/>
          <w:rtl/>
        </w:rPr>
        <w:t>נ</w:t>
      </w:r>
      <w:r w:rsidR="00017DE4" w:rsidRPr="00017DE4">
        <w:rPr>
          <w:rFonts w:ascii="David" w:hAnsi="David"/>
          <w:noProof w:val="0"/>
          <w:sz w:val="26"/>
          <w:szCs w:val="26"/>
          <w:rtl/>
        </w:rPr>
        <w:t>ות ל</w:t>
      </w:r>
      <w:r w:rsidR="00902B30">
        <w:rPr>
          <w:rFonts w:ascii="David" w:hAnsi="David"/>
          <w:noProof w:val="0"/>
          <w:sz w:val="26"/>
          <w:szCs w:val="26"/>
          <w:rtl/>
        </w:rPr>
        <w:t>נ</w:t>
      </w:r>
      <w:r w:rsidR="00017DE4" w:rsidRPr="00017DE4">
        <w:rPr>
          <w:rFonts w:ascii="David" w:hAnsi="David"/>
          <w:noProof w:val="0"/>
          <w:sz w:val="26"/>
          <w:szCs w:val="26"/>
          <w:rtl/>
        </w:rPr>
        <w:t>יצול זכויות ב</w:t>
      </w:r>
      <w:r w:rsidR="00902B30">
        <w:rPr>
          <w:rFonts w:ascii="David" w:hAnsi="David"/>
          <w:noProof w:val="0"/>
          <w:sz w:val="26"/>
          <w:szCs w:val="26"/>
          <w:rtl/>
        </w:rPr>
        <w:t>נ</w:t>
      </w:r>
      <w:r w:rsidR="00017DE4" w:rsidRPr="00017DE4">
        <w:rPr>
          <w:rFonts w:ascii="David" w:hAnsi="David"/>
          <w:noProof w:val="0"/>
          <w:sz w:val="26"/>
          <w:szCs w:val="26"/>
          <w:rtl/>
        </w:rPr>
        <w:t>ייה עתידיות מכוח תמ"א 38</w:t>
      </w:r>
      <w:r w:rsidR="00017DE4" w:rsidRPr="00017DE4">
        <w:rPr>
          <w:rFonts w:ascii="David" w:hAnsi="David" w:hint="cs"/>
          <w:noProof w:val="0"/>
          <w:sz w:val="26"/>
          <w:szCs w:val="26"/>
          <w:rtl/>
        </w:rPr>
        <w:t>.</w:t>
      </w:r>
    </w:p>
    <w:p w:rsidR="00A913E8" w:rsidRPr="00154C49" w:rsidRDefault="00A913E8" w:rsidP="00A913E8">
      <w:pPr>
        <w:spacing w:after="240" w:line="360" w:lineRule="auto"/>
        <w:jc w:val="both"/>
        <w:rPr>
          <w:rFonts w:ascii="David" w:hAnsi="David"/>
          <w:b/>
          <w:bCs/>
          <w:noProof w:val="0"/>
          <w:sz w:val="26"/>
          <w:szCs w:val="26"/>
          <w:u w:val="single"/>
        </w:rPr>
      </w:pPr>
      <w:r w:rsidRPr="003D024E">
        <w:rPr>
          <w:rFonts w:ascii="David" w:hAnsi="David"/>
          <w:b/>
          <w:bCs/>
          <w:noProof w:val="0"/>
          <w:sz w:val="28"/>
          <w:szCs w:val="28"/>
          <w:u w:val="single"/>
          <w:rtl/>
        </w:rPr>
        <w:t>דיון</w:t>
      </w:r>
    </w:p>
    <w:p w:rsidR="00A913E8" w:rsidRPr="00FC5B9E" w:rsidRDefault="00A913E8" w:rsidP="00A913E8">
      <w:pPr>
        <w:numPr>
          <w:ilvl w:val="0"/>
          <w:numId w:val="1"/>
        </w:numPr>
        <w:spacing w:after="240" w:line="360" w:lineRule="auto"/>
        <w:jc w:val="both"/>
        <w:rPr>
          <w:rFonts w:ascii="David" w:hAnsi="David"/>
          <w:noProof w:val="0"/>
          <w:sz w:val="26"/>
          <w:szCs w:val="26"/>
        </w:rPr>
      </w:pPr>
      <w:r w:rsidRPr="003D024E">
        <w:rPr>
          <w:rFonts w:ascii="David" w:hAnsi="David"/>
          <w:noProof w:val="0"/>
          <w:sz w:val="26"/>
          <w:szCs w:val="26"/>
          <w:rtl/>
        </w:rPr>
        <w:t xml:space="preserve">לאחר שעיינתי בכתבי הטענות ולאחר ששמעתי את הצדדים בדיונים שנערכו לפניי, אני סבורה כי </w:t>
      </w:r>
      <w:r>
        <w:rPr>
          <w:rFonts w:ascii="David" w:hAnsi="David" w:hint="cs"/>
          <w:noProof w:val="0"/>
          <w:sz w:val="26"/>
          <w:szCs w:val="26"/>
          <w:rtl/>
        </w:rPr>
        <w:t>דין הערעור להתקבל.</w:t>
      </w:r>
    </w:p>
    <w:p w:rsidR="00A913E8" w:rsidRDefault="00A913E8" w:rsidP="00A913E8">
      <w:pPr>
        <w:numPr>
          <w:ilvl w:val="0"/>
          <w:numId w:val="1"/>
        </w:numPr>
        <w:spacing w:after="240" w:line="360" w:lineRule="auto"/>
        <w:jc w:val="both"/>
        <w:rPr>
          <w:rFonts w:ascii="David" w:hAnsi="David"/>
          <w:noProof w:val="0"/>
          <w:sz w:val="26"/>
          <w:szCs w:val="26"/>
        </w:rPr>
      </w:pPr>
      <w:r>
        <w:rPr>
          <w:rFonts w:ascii="David" w:hAnsi="David" w:hint="cs"/>
          <w:noProof w:val="0"/>
          <w:sz w:val="26"/>
          <w:szCs w:val="26"/>
          <w:rtl/>
        </w:rPr>
        <w:t>המערערת ומשפחת יוכמן קנו מרמ"י את המקרקעין ואת כל "</w:t>
      </w:r>
      <w:r w:rsidRPr="00044FF9">
        <w:rPr>
          <w:rFonts w:ascii="David" w:hAnsi="David" w:hint="cs"/>
          <w:b/>
          <w:bCs/>
          <w:noProof w:val="0"/>
          <w:sz w:val="26"/>
          <w:szCs w:val="26"/>
          <w:rtl/>
        </w:rPr>
        <w:t>זכויות הבנייה הנובעות מהחלקה</w:t>
      </w:r>
      <w:r>
        <w:rPr>
          <w:rFonts w:ascii="David" w:hAnsi="David" w:hint="cs"/>
          <w:noProof w:val="0"/>
          <w:sz w:val="26"/>
          <w:szCs w:val="26"/>
          <w:rtl/>
        </w:rPr>
        <w:t xml:space="preserve">" (וראו סעיפים 2.1 </w:t>
      </w:r>
      <w:r>
        <w:rPr>
          <w:rFonts w:ascii="David" w:hAnsi="David"/>
          <w:noProof w:val="0"/>
          <w:sz w:val="26"/>
          <w:szCs w:val="26"/>
          <w:rtl/>
        </w:rPr>
        <w:t>–</w:t>
      </w:r>
      <w:r>
        <w:rPr>
          <w:rFonts w:ascii="David" w:hAnsi="David" w:hint="cs"/>
          <w:noProof w:val="0"/>
          <w:sz w:val="26"/>
          <w:szCs w:val="26"/>
          <w:rtl/>
        </w:rPr>
        <w:t xml:space="preserve"> 2.3 למכרז). מובן מאליו כי זכויות הבנייה שנמכרו כוללות גם זכויות עתידיות פוטנציאליות, שלא נשארו בידיה של רמ"י. כמו כן, באותה </w:t>
      </w:r>
      <w:r>
        <w:rPr>
          <w:rFonts w:ascii="David" w:hAnsi="David" w:hint="cs"/>
          <w:noProof w:val="0"/>
          <w:sz w:val="26"/>
          <w:szCs w:val="26"/>
          <w:rtl/>
        </w:rPr>
        <w:lastRenderedPageBreak/>
        <w:t>העת, חלה תכנית 10038 על המקרקעין, כך שאין ולא יכולה להיות מחלוקת כי גם הזכויות הפוטנציאליות שנובעות מאותה תוכנית נמכרו במסגרת המכרז.</w:t>
      </w:r>
    </w:p>
    <w:p w:rsidR="00A913E8" w:rsidRDefault="00A913E8" w:rsidP="000E36F8">
      <w:pPr>
        <w:numPr>
          <w:ilvl w:val="0"/>
          <w:numId w:val="1"/>
        </w:numPr>
        <w:spacing w:after="240" w:line="360" w:lineRule="auto"/>
        <w:jc w:val="both"/>
        <w:rPr>
          <w:rFonts w:ascii="David" w:hAnsi="David"/>
          <w:noProof w:val="0"/>
          <w:sz w:val="26"/>
          <w:szCs w:val="26"/>
        </w:rPr>
      </w:pPr>
      <w:r>
        <w:rPr>
          <w:rFonts w:ascii="David" w:hAnsi="David" w:hint="cs"/>
          <w:noProof w:val="0"/>
          <w:sz w:val="26"/>
          <w:szCs w:val="26"/>
          <w:rtl/>
        </w:rPr>
        <w:t xml:space="preserve">המשיב אף לא חולק על כך שרמ"י מכרה את זכויות התמ"א (עמ' 117, ש' 1 </w:t>
      </w:r>
      <w:r>
        <w:rPr>
          <w:rFonts w:ascii="David" w:hAnsi="David"/>
          <w:noProof w:val="0"/>
          <w:sz w:val="26"/>
          <w:szCs w:val="26"/>
          <w:rtl/>
        </w:rPr>
        <w:t>–</w:t>
      </w:r>
      <w:r>
        <w:rPr>
          <w:rFonts w:ascii="David" w:hAnsi="David" w:hint="cs"/>
          <w:noProof w:val="0"/>
          <w:sz w:val="26"/>
          <w:szCs w:val="26"/>
          <w:rtl/>
        </w:rPr>
        <w:t xml:space="preserve"> 7; עמ' 118, ש' 17 </w:t>
      </w:r>
      <w:r>
        <w:rPr>
          <w:rFonts w:ascii="David" w:hAnsi="David"/>
          <w:noProof w:val="0"/>
          <w:sz w:val="26"/>
          <w:szCs w:val="26"/>
          <w:rtl/>
        </w:rPr>
        <w:t>–</w:t>
      </w:r>
      <w:r>
        <w:rPr>
          <w:rFonts w:ascii="David" w:hAnsi="David" w:hint="cs"/>
          <w:noProof w:val="0"/>
          <w:sz w:val="26"/>
          <w:szCs w:val="26"/>
          <w:rtl/>
        </w:rPr>
        <w:t xml:space="preserve"> 22; עמ' 131, ש' 33 </w:t>
      </w:r>
      <w:r>
        <w:rPr>
          <w:rFonts w:ascii="David" w:hAnsi="David"/>
          <w:noProof w:val="0"/>
          <w:sz w:val="26"/>
          <w:szCs w:val="26"/>
          <w:rtl/>
        </w:rPr>
        <w:t>–</w:t>
      </w:r>
      <w:r>
        <w:rPr>
          <w:rFonts w:ascii="David" w:hAnsi="David" w:hint="cs"/>
          <w:noProof w:val="0"/>
          <w:sz w:val="26"/>
          <w:szCs w:val="26"/>
          <w:rtl/>
        </w:rPr>
        <w:t xml:space="preserve"> עמ' 132, ש' 4 לפרוטוקול החקירות). כבר בכך יש לסתור את טענתו ה</w:t>
      </w:r>
      <w:r w:rsidR="008D2820">
        <w:rPr>
          <w:rFonts w:ascii="David" w:hAnsi="David" w:hint="cs"/>
          <w:noProof w:val="0"/>
          <w:sz w:val="26"/>
          <w:szCs w:val="26"/>
          <w:rtl/>
        </w:rPr>
        <w:t>ראשונית של המשיב</w:t>
      </w:r>
      <w:r w:rsidR="000E36F8">
        <w:rPr>
          <w:rFonts w:ascii="David" w:hAnsi="David" w:hint="cs"/>
          <w:noProof w:val="0"/>
          <w:sz w:val="26"/>
          <w:szCs w:val="26"/>
          <w:rtl/>
        </w:rPr>
        <w:t>,</w:t>
      </w:r>
      <w:r>
        <w:rPr>
          <w:rFonts w:ascii="David" w:hAnsi="David" w:hint="cs"/>
          <w:noProof w:val="0"/>
          <w:sz w:val="26"/>
          <w:szCs w:val="26"/>
          <w:rtl/>
        </w:rPr>
        <w:t xml:space="preserve"> שלא ניתן למכור את הזכויות עד להתממשותן. שעה שאין מחלוקת שרמ"י מכרה את זכויות התמ"א, השאלה היא מי מהצדדים קיבל לידיו את הזכויות. </w:t>
      </w:r>
    </w:p>
    <w:p w:rsidR="00A913E8" w:rsidRDefault="00A913E8" w:rsidP="00A913E8">
      <w:pPr>
        <w:numPr>
          <w:ilvl w:val="0"/>
          <w:numId w:val="1"/>
        </w:numPr>
        <w:spacing w:after="240" w:line="360" w:lineRule="auto"/>
        <w:jc w:val="both"/>
        <w:rPr>
          <w:rFonts w:ascii="David" w:hAnsi="David"/>
          <w:noProof w:val="0"/>
          <w:sz w:val="26"/>
          <w:szCs w:val="26"/>
        </w:rPr>
      </w:pPr>
      <w:r>
        <w:rPr>
          <w:rFonts w:ascii="David" w:hAnsi="David" w:hint="cs"/>
          <w:noProof w:val="0"/>
          <w:sz w:val="26"/>
          <w:szCs w:val="26"/>
          <w:rtl/>
        </w:rPr>
        <w:t xml:space="preserve">בפסיקת בית המשפט העליון נקבע כי במקרה שבו אין הסכמה מראש בין צדדים ביחס לחלוקתן של זכויות בנייה, הזכויות מתחלקות על פי חלקם היחסי של הצדדים ברכוש המשותף (למשל, </w:t>
      </w:r>
      <w:r w:rsidRPr="002F2DE7">
        <w:rPr>
          <w:rFonts w:ascii="David" w:hAnsi="David"/>
          <w:noProof w:val="0"/>
          <w:sz w:val="26"/>
          <w:szCs w:val="26"/>
          <w:rtl/>
        </w:rPr>
        <w:t xml:space="preserve">ע"א 19/81 </w:t>
      </w:r>
      <w:r w:rsidRPr="002F2DE7">
        <w:rPr>
          <w:rFonts w:ascii="David" w:hAnsi="David"/>
          <w:b/>
          <w:bCs/>
          <w:noProof w:val="0"/>
          <w:sz w:val="26"/>
          <w:szCs w:val="26"/>
          <w:rtl/>
        </w:rPr>
        <w:t>ביבי נ' הורברט</w:t>
      </w:r>
      <w:r w:rsidRPr="002F2DE7">
        <w:rPr>
          <w:rFonts w:ascii="David" w:hAnsi="David"/>
          <w:noProof w:val="0"/>
          <w:sz w:val="26"/>
          <w:szCs w:val="26"/>
          <w:rtl/>
        </w:rPr>
        <w:t>, פ"ד לז(2) 497, 501 (1983)</w:t>
      </w:r>
      <w:r>
        <w:rPr>
          <w:rFonts w:ascii="David" w:hAnsi="David" w:hint="cs"/>
          <w:noProof w:val="0"/>
          <w:sz w:val="26"/>
          <w:szCs w:val="26"/>
          <w:rtl/>
        </w:rPr>
        <w:t>). עם זאת, במקרים שבהם ניתן ללמוד על הקנייה מראש של זכויות בנייה למי מהצדדים, לרבות זכויות עתידיות, הרי שהזכויות שייכות לאותו גורם שלו הן הוקנו. וראו הדברים האמורים ב-</w:t>
      </w:r>
      <w:r w:rsidRPr="00EF2031">
        <w:rPr>
          <w:rFonts w:ascii="David" w:hAnsi="David"/>
          <w:noProof w:val="0"/>
          <w:sz w:val="26"/>
          <w:szCs w:val="26"/>
          <w:rtl/>
        </w:rPr>
        <w:t xml:space="preserve">ע"א 7808/21 </w:t>
      </w:r>
      <w:r w:rsidRPr="00EF2031">
        <w:rPr>
          <w:rFonts w:ascii="David" w:hAnsi="David"/>
          <w:b/>
          <w:bCs/>
          <w:noProof w:val="0"/>
          <w:sz w:val="26"/>
          <w:szCs w:val="26"/>
          <w:rtl/>
        </w:rPr>
        <w:t>אחוזת חלקה 180/8 בגוש 6940 בע"מ ו-16 אח' נ' חברת גג בית הדר בע"מ</w:t>
      </w:r>
      <w:r>
        <w:rPr>
          <w:rFonts w:ascii="David" w:hAnsi="David" w:hint="cs"/>
          <w:noProof w:val="0"/>
          <w:sz w:val="26"/>
          <w:szCs w:val="26"/>
          <w:rtl/>
        </w:rPr>
        <w:t>, פס' 28</w:t>
      </w:r>
      <w:r w:rsidRPr="00EF2031">
        <w:rPr>
          <w:rFonts w:ascii="David" w:hAnsi="David"/>
          <w:noProof w:val="0"/>
          <w:sz w:val="26"/>
          <w:szCs w:val="26"/>
          <w:rtl/>
        </w:rPr>
        <w:t xml:space="preserve"> (</w:t>
      </w:r>
      <w:r>
        <w:rPr>
          <w:rFonts w:ascii="David" w:hAnsi="David"/>
          <w:noProof w:val="0"/>
          <w:sz w:val="26"/>
          <w:szCs w:val="26"/>
          <w:rtl/>
        </w:rPr>
        <w:t>11.</w:t>
      </w:r>
      <w:r w:rsidRPr="00EF2031">
        <w:rPr>
          <w:rFonts w:ascii="David" w:hAnsi="David"/>
          <w:noProof w:val="0"/>
          <w:sz w:val="26"/>
          <w:szCs w:val="26"/>
          <w:rtl/>
        </w:rPr>
        <w:t>7.2023)</w:t>
      </w:r>
      <w:r>
        <w:rPr>
          <w:rFonts w:ascii="David" w:hAnsi="David" w:hint="cs"/>
          <w:noProof w:val="0"/>
          <w:sz w:val="26"/>
          <w:szCs w:val="26"/>
          <w:rtl/>
        </w:rPr>
        <w:t xml:space="preserve"> (בקשה לדיון נוסף נדחתה בגדרי </w:t>
      </w:r>
      <w:r w:rsidRPr="00EF2031">
        <w:rPr>
          <w:rFonts w:ascii="David" w:hAnsi="David"/>
          <w:noProof w:val="0"/>
          <w:sz w:val="26"/>
          <w:szCs w:val="26"/>
          <w:rtl/>
        </w:rPr>
        <w:t xml:space="preserve">דנ"א 6448/23 </w:t>
      </w:r>
      <w:r w:rsidRPr="00EF2031">
        <w:rPr>
          <w:rFonts w:ascii="David" w:hAnsi="David"/>
          <w:b/>
          <w:bCs/>
          <w:noProof w:val="0"/>
          <w:sz w:val="26"/>
          <w:szCs w:val="26"/>
          <w:rtl/>
        </w:rPr>
        <w:t>חברת גג בית הדר בע"מ נ' אחוזת חלקה 180/8 בגוש 6940 בע"מ</w:t>
      </w:r>
      <w:r w:rsidRPr="00EF2031">
        <w:rPr>
          <w:rFonts w:ascii="David" w:hAnsi="David"/>
          <w:noProof w:val="0"/>
          <w:sz w:val="26"/>
          <w:szCs w:val="26"/>
          <w:rtl/>
        </w:rPr>
        <w:t xml:space="preserve"> (10.10.2023)</w:t>
      </w:r>
      <w:r>
        <w:rPr>
          <w:rFonts w:ascii="David" w:hAnsi="David" w:hint="cs"/>
          <w:noProof w:val="0"/>
          <w:sz w:val="26"/>
          <w:szCs w:val="26"/>
          <w:rtl/>
        </w:rPr>
        <w:t>):</w:t>
      </w:r>
    </w:p>
    <w:p w:rsidR="00A913E8" w:rsidRDefault="00A913E8" w:rsidP="00A913E8">
      <w:pPr>
        <w:spacing w:after="240" w:line="360" w:lineRule="auto"/>
        <w:ind w:left="720"/>
        <w:jc w:val="both"/>
        <w:rPr>
          <w:rFonts w:ascii="David" w:hAnsi="David"/>
          <w:noProof w:val="0"/>
          <w:sz w:val="26"/>
          <w:szCs w:val="26"/>
        </w:rPr>
      </w:pPr>
      <w:r>
        <w:rPr>
          <w:rFonts w:ascii="David" w:hAnsi="David" w:hint="cs"/>
          <w:noProof w:val="0"/>
          <w:sz w:val="26"/>
          <w:szCs w:val="26"/>
          <w:rtl/>
        </w:rPr>
        <w:t>"</w:t>
      </w:r>
      <w:r w:rsidRPr="00EF2031">
        <w:rPr>
          <w:rFonts w:ascii="David" w:hAnsi="David"/>
          <w:b/>
          <w:bCs/>
          <w:noProof w:val="0"/>
          <w:sz w:val="26"/>
          <w:szCs w:val="26"/>
          <w:rtl/>
        </w:rPr>
        <w:t xml:space="preserve">לאורך השנים נדרשו בתי המשפט אף לשאלת מעמדן של זכויות בנייה </w:t>
      </w:r>
      <w:r w:rsidRPr="00EF2031">
        <w:rPr>
          <w:rFonts w:ascii="Miriam" w:hAnsi="Miriam" w:cs="Miriam"/>
          <w:b/>
          <w:bCs/>
          <w:noProof w:val="0"/>
          <w:sz w:val="26"/>
          <w:szCs w:val="26"/>
          <w:rtl/>
        </w:rPr>
        <w:t>עתידיות</w:t>
      </w:r>
      <w:r w:rsidRPr="00EF2031">
        <w:rPr>
          <w:rFonts w:ascii="David" w:hAnsi="David"/>
          <w:b/>
          <w:bCs/>
          <w:noProof w:val="0"/>
          <w:sz w:val="26"/>
          <w:szCs w:val="26"/>
          <w:rtl/>
        </w:rPr>
        <w:t xml:space="preserve">, דהיינו אותן זכויות אשר במועד כריתת החוזה בין הצדדים טרם באו לעולם. בהקשר זה, נקודת המוצא שהנחתה את הפסיקה היא כי, על דרך הכלל, הסכמה לוויתור על זכויות בנייה תתפרש ככזו המתייחסת לזכויות הבנייה שעמדו לנגד עיניהם של הצדדים באותו מועד, להבדיל מזכויות מכוח תכניות עתידיות (עניין קאופמן, פסקה 13; ע"א 87/15 נורדן נ' גרינברג, פסקה 16 (16.10.2017)). </w:t>
      </w:r>
      <w:r w:rsidRPr="005766B9">
        <w:rPr>
          <w:rFonts w:ascii="David" w:hAnsi="David"/>
          <w:b/>
          <w:bCs/>
          <w:noProof w:val="0"/>
          <w:sz w:val="26"/>
          <w:szCs w:val="26"/>
          <w:u w:val="single"/>
          <w:rtl/>
        </w:rPr>
        <w:t>יחד עם זאת, בעלי זכויות ביחידות של בית משותף רשאים לוותר אף על זכויות אלה, ובלבד שהדבר משתקף בבירור בהסכמות הצדדים</w:t>
      </w:r>
      <w:r w:rsidRPr="00EF2031">
        <w:rPr>
          <w:rFonts w:ascii="David" w:hAnsi="David"/>
          <w:b/>
          <w:bCs/>
          <w:noProof w:val="0"/>
          <w:sz w:val="26"/>
          <w:szCs w:val="26"/>
          <w:rtl/>
        </w:rPr>
        <w:t xml:space="preserve">. כך למשל קרה בע"א 11965/05 קליין נ' שרון </w:t>
      </w:r>
      <w:r>
        <w:rPr>
          <w:rFonts w:ascii="David" w:hAnsi="David"/>
          <w:b/>
          <w:bCs/>
          <w:noProof w:val="0"/>
          <w:sz w:val="26"/>
          <w:szCs w:val="26"/>
          <w:rtl/>
        </w:rPr>
        <w:t>(27.8.2009)</w:t>
      </w:r>
      <w:r>
        <w:rPr>
          <w:rFonts w:ascii="David" w:hAnsi="David" w:hint="cs"/>
          <w:b/>
          <w:bCs/>
          <w:noProof w:val="0"/>
          <w:sz w:val="26"/>
          <w:szCs w:val="26"/>
          <w:rtl/>
        </w:rPr>
        <w:t>..</w:t>
      </w:r>
      <w:r w:rsidRPr="00EF2031">
        <w:rPr>
          <w:rFonts w:ascii="David" w:hAnsi="David"/>
          <w:b/>
          <w:bCs/>
          <w:noProof w:val="0"/>
          <w:sz w:val="26"/>
          <w:szCs w:val="26"/>
          <w:rtl/>
        </w:rPr>
        <w:t xml:space="preserve">. גישה דומה יושמה אף במקרים נוספים שבהם נמצא כי הוויתור על זכויות הבנייה נעשה באופן </w:t>
      </w:r>
      <w:r>
        <w:rPr>
          <w:rFonts w:ascii="David" w:hAnsi="David" w:hint="cs"/>
          <w:b/>
          <w:bCs/>
          <w:noProof w:val="0"/>
          <w:sz w:val="26"/>
          <w:szCs w:val="26"/>
          <w:rtl/>
        </w:rPr>
        <w:t>'</w:t>
      </w:r>
      <w:r w:rsidRPr="00EF2031">
        <w:rPr>
          <w:rFonts w:ascii="David" w:hAnsi="David"/>
          <w:b/>
          <w:bCs/>
          <w:noProof w:val="0"/>
          <w:sz w:val="26"/>
          <w:szCs w:val="26"/>
          <w:rtl/>
        </w:rPr>
        <w:t>חד וברור</w:t>
      </w:r>
      <w:r>
        <w:rPr>
          <w:rFonts w:ascii="David" w:hAnsi="David" w:hint="cs"/>
          <w:b/>
          <w:bCs/>
          <w:noProof w:val="0"/>
          <w:sz w:val="26"/>
          <w:szCs w:val="26"/>
          <w:rtl/>
        </w:rPr>
        <w:t>'</w:t>
      </w:r>
      <w:r w:rsidRPr="00EF2031">
        <w:rPr>
          <w:rFonts w:ascii="David" w:hAnsi="David"/>
          <w:b/>
          <w:bCs/>
          <w:noProof w:val="0"/>
          <w:sz w:val="26"/>
          <w:szCs w:val="26"/>
          <w:rtl/>
        </w:rPr>
        <w:t xml:space="preserve"> (ראו: ע"א 3095/20 הלפרין נ' כהנא, פסקה 8 </w:t>
      </w:r>
      <w:r>
        <w:rPr>
          <w:rFonts w:ascii="David" w:hAnsi="David"/>
          <w:b/>
          <w:bCs/>
          <w:noProof w:val="0"/>
          <w:sz w:val="26"/>
          <w:szCs w:val="26"/>
          <w:rtl/>
        </w:rPr>
        <w:t>(15.12.2021)</w:t>
      </w:r>
      <w:r>
        <w:rPr>
          <w:rFonts w:ascii="David" w:hAnsi="David" w:hint="cs"/>
          <w:b/>
          <w:bCs/>
          <w:noProof w:val="0"/>
          <w:sz w:val="26"/>
          <w:szCs w:val="26"/>
          <w:rtl/>
        </w:rPr>
        <w:t>"</w:t>
      </w:r>
      <w:r>
        <w:rPr>
          <w:rFonts w:ascii="David" w:hAnsi="David" w:hint="cs"/>
          <w:noProof w:val="0"/>
          <w:sz w:val="26"/>
          <w:szCs w:val="26"/>
          <w:rtl/>
        </w:rPr>
        <w:t xml:space="preserve"> (ההדגשה האחרונה שלי </w:t>
      </w:r>
      <w:r>
        <w:rPr>
          <w:rFonts w:ascii="David" w:hAnsi="David"/>
          <w:noProof w:val="0"/>
          <w:sz w:val="26"/>
          <w:szCs w:val="26"/>
          <w:rtl/>
        </w:rPr>
        <w:t>–</w:t>
      </w:r>
      <w:r>
        <w:rPr>
          <w:rFonts w:ascii="David" w:hAnsi="David" w:hint="cs"/>
          <w:noProof w:val="0"/>
          <w:sz w:val="26"/>
          <w:szCs w:val="26"/>
          <w:rtl/>
        </w:rPr>
        <w:t xml:space="preserve"> י"ס)</w:t>
      </w:r>
      <w:r w:rsidRPr="00EF2031">
        <w:rPr>
          <w:rFonts w:ascii="David" w:hAnsi="David"/>
          <w:noProof w:val="0"/>
          <w:sz w:val="26"/>
          <w:szCs w:val="26"/>
          <w:rtl/>
        </w:rPr>
        <w:t>.</w:t>
      </w:r>
    </w:p>
    <w:p w:rsidR="00A913E8" w:rsidRDefault="00A913E8" w:rsidP="00A913E8">
      <w:pPr>
        <w:numPr>
          <w:ilvl w:val="0"/>
          <w:numId w:val="1"/>
        </w:numPr>
        <w:spacing w:after="240" w:line="360" w:lineRule="auto"/>
        <w:jc w:val="both"/>
        <w:rPr>
          <w:rFonts w:ascii="David" w:hAnsi="David"/>
          <w:noProof w:val="0"/>
          <w:sz w:val="26"/>
          <w:szCs w:val="26"/>
        </w:rPr>
      </w:pPr>
      <w:r w:rsidRPr="006E5A55">
        <w:rPr>
          <w:rFonts w:ascii="David" w:hAnsi="David"/>
          <w:noProof w:val="0"/>
          <w:sz w:val="26"/>
          <w:szCs w:val="26"/>
          <w:rtl/>
        </w:rPr>
        <w:t>זהו בדיוק המצב</w:t>
      </w:r>
      <w:r>
        <w:rPr>
          <w:rFonts w:ascii="David" w:hAnsi="David"/>
          <w:noProof w:val="0"/>
          <w:sz w:val="26"/>
          <w:szCs w:val="26"/>
          <w:rtl/>
        </w:rPr>
        <w:t xml:space="preserve"> בענייננו. הסכם הרכישה המשותפת </w:t>
      </w:r>
      <w:r w:rsidRPr="006E5A55">
        <w:rPr>
          <w:rFonts w:ascii="David" w:hAnsi="David"/>
          <w:noProof w:val="0"/>
          <w:sz w:val="26"/>
          <w:szCs w:val="26"/>
          <w:rtl/>
        </w:rPr>
        <w:t>ייחד במפורש את זכויות התמ"א</w:t>
      </w:r>
      <w:r>
        <w:rPr>
          <w:rFonts w:ascii="David" w:hAnsi="David" w:hint="cs"/>
          <w:noProof w:val="0"/>
          <w:sz w:val="26"/>
          <w:szCs w:val="26"/>
          <w:rtl/>
        </w:rPr>
        <w:t xml:space="preserve"> שנקנו</w:t>
      </w:r>
      <w:r w:rsidRPr="006E5A55">
        <w:rPr>
          <w:rFonts w:ascii="David" w:hAnsi="David"/>
          <w:noProof w:val="0"/>
          <w:sz w:val="26"/>
          <w:szCs w:val="26"/>
          <w:rtl/>
        </w:rPr>
        <w:t xml:space="preserve"> למשפחת יוכמן.</w:t>
      </w:r>
      <w:r>
        <w:rPr>
          <w:rFonts w:ascii="David" w:hAnsi="David" w:hint="cs"/>
          <w:noProof w:val="0"/>
          <w:sz w:val="26"/>
          <w:szCs w:val="26"/>
          <w:rtl/>
        </w:rPr>
        <w:t xml:space="preserve"> משפחת יוכמן החזיקה ב</w:t>
      </w:r>
      <w:r w:rsidR="00887101">
        <w:rPr>
          <w:rFonts w:ascii="David" w:hAnsi="David" w:hint="cs"/>
          <w:noProof w:val="0"/>
          <w:sz w:val="26"/>
          <w:szCs w:val="26"/>
          <w:rtl/>
        </w:rPr>
        <w:t>כ</w:t>
      </w:r>
      <w:r w:rsidR="00A919BC">
        <w:rPr>
          <w:rFonts w:ascii="David" w:hAnsi="David" w:hint="cs"/>
          <w:noProof w:val="0"/>
          <w:sz w:val="26"/>
          <w:szCs w:val="26"/>
          <w:rtl/>
        </w:rPr>
        <w:t xml:space="preserve">ל </w:t>
      </w:r>
      <w:r w:rsidR="00887101">
        <w:rPr>
          <w:rFonts w:ascii="David" w:hAnsi="David" w:hint="cs"/>
          <w:noProof w:val="0"/>
          <w:sz w:val="26"/>
          <w:szCs w:val="26"/>
          <w:rtl/>
        </w:rPr>
        <w:t>ה</w:t>
      </w:r>
      <w:r>
        <w:rPr>
          <w:rFonts w:ascii="David" w:hAnsi="David" w:hint="cs"/>
          <w:noProof w:val="0"/>
          <w:sz w:val="26"/>
          <w:szCs w:val="26"/>
          <w:rtl/>
        </w:rPr>
        <w:t>זכויות העתידיות מכוח אותו הסכם, אף טרם התממשותן בפועל. המשיב אף הודה בכך במסגרת חקירתו:</w:t>
      </w:r>
    </w:p>
    <w:p w:rsidR="00A913E8" w:rsidRPr="002B030B" w:rsidRDefault="00A913E8" w:rsidP="00A913E8">
      <w:pPr>
        <w:spacing w:after="240" w:line="360" w:lineRule="auto"/>
        <w:ind w:left="2880" w:hanging="2160"/>
        <w:jc w:val="both"/>
        <w:rPr>
          <w:rFonts w:ascii="David" w:hAnsi="David"/>
          <w:b/>
          <w:bCs/>
          <w:noProof w:val="0"/>
          <w:sz w:val="26"/>
          <w:szCs w:val="26"/>
          <w:rtl/>
        </w:rPr>
      </w:pPr>
      <w:r>
        <w:rPr>
          <w:rFonts w:ascii="David" w:hAnsi="David" w:hint="cs"/>
          <w:noProof w:val="0"/>
          <w:sz w:val="26"/>
          <w:szCs w:val="26"/>
          <w:rtl/>
        </w:rPr>
        <w:lastRenderedPageBreak/>
        <w:t>"</w:t>
      </w:r>
      <w:r w:rsidRPr="002B030B">
        <w:rPr>
          <w:rFonts w:ascii="David" w:hAnsi="David"/>
          <w:b/>
          <w:bCs/>
          <w:noProof w:val="0"/>
          <w:sz w:val="26"/>
          <w:szCs w:val="26"/>
          <w:rtl/>
        </w:rPr>
        <w:t xml:space="preserve">כב' הש' סרוסי: </w:t>
      </w:r>
      <w:r w:rsidRPr="002B030B">
        <w:rPr>
          <w:rFonts w:ascii="David" w:hAnsi="David"/>
          <w:b/>
          <w:bCs/>
          <w:noProof w:val="0"/>
          <w:sz w:val="26"/>
          <w:szCs w:val="26"/>
          <w:rtl/>
        </w:rPr>
        <w:tab/>
        <w:t xml:space="preserve">הם רכשו 80 20 אחוז ואחרי זה ייחדו ביניהם את החלקים ספציפית מה כל אחד מקבל במסגרת הייחוד והחלוקה שאדוני הסביר לנו שזה לא אירוע מס לעניין מע"מ, המשפחה קיבלה 100% מזכויות הבנייה הערטילאיות עד כאן רק עד כאן אדוני יכול להסכים </w:t>
      </w:r>
      <w:r>
        <w:rPr>
          <w:rFonts w:ascii="David" w:hAnsi="David" w:hint="cs"/>
          <w:b/>
          <w:bCs/>
          <w:noProof w:val="0"/>
          <w:sz w:val="26"/>
          <w:szCs w:val="26"/>
          <w:rtl/>
        </w:rPr>
        <w:t>[ל]</w:t>
      </w:r>
      <w:r w:rsidRPr="002B030B">
        <w:rPr>
          <w:rFonts w:ascii="David" w:hAnsi="David"/>
          <w:b/>
          <w:bCs/>
          <w:noProof w:val="0"/>
          <w:sz w:val="26"/>
          <w:szCs w:val="26"/>
          <w:rtl/>
        </w:rPr>
        <w:t>זה?</w:t>
      </w:r>
    </w:p>
    <w:p w:rsidR="00A913E8" w:rsidRDefault="00A913E8" w:rsidP="00A913E8">
      <w:pPr>
        <w:spacing w:after="240" w:line="360" w:lineRule="auto"/>
        <w:ind w:left="720"/>
        <w:jc w:val="both"/>
        <w:rPr>
          <w:rFonts w:ascii="David" w:hAnsi="David"/>
          <w:noProof w:val="0"/>
          <w:sz w:val="26"/>
          <w:szCs w:val="26"/>
        </w:rPr>
      </w:pPr>
      <w:r w:rsidRPr="002B030B">
        <w:rPr>
          <w:rFonts w:ascii="David" w:hAnsi="David"/>
          <w:b/>
          <w:bCs/>
          <w:noProof w:val="0"/>
          <w:sz w:val="26"/>
          <w:szCs w:val="26"/>
          <w:rtl/>
        </w:rPr>
        <w:t xml:space="preserve">העד, מר הרשבג: </w:t>
      </w:r>
      <w:r w:rsidRPr="002B030B">
        <w:rPr>
          <w:rFonts w:ascii="David" w:hAnsi="David"/>
          <w:b/>
          <w:bCs/>
          <w:noProof w:val="0"/>
          <w:sz w:val="26"/>
          <w:szCs w:val="26"/>
          <w:rtl/>
        </w:rPr>
        <w:tab/>
        <w:t>זה מה שהיה כן גברתי</w:t>
      </w:r>
      <w:r>
        <w:rPr>
          <w:rFonts w:ascii="David" w:hAnsi="David" w:hint="cs"/>
          <w:noProof w:val="0"/>
          <w:sz w:val="26"/>
          <w:szCs w:val="26"/>
          <w:rtl/>
        </w:rPr>
        <w:t xml:space="preserve">" (עמ' 112, ש' 5 </w:t>
      </w:r>
      <w:r>
        <w:rPr>
          <w:rFonts w:ascii="David" w:hAnsi="David"/>
          <w:noProof w:val="0"/>
          <w:sz w:val="26"/>
          <w:szCs w:val="26"/>
          <w:rtl/>
        </w:rPr>
        <w:t>–</w:t>
      </w:r>
      <w:r>
        <w:rPr>
          <w:rFonts w:ascii="David" w:hAnsi="David" w:hint="cs"/>
          <w:noProof w:val="0"/>
          <w:sz w:val="26"/>
          <w:szCs w:val="26"/>
          <w:rtl/>
        </w:rPr>
        <w:t xml:space="preserve"> 9 לפרוטוקול החקירות).</w:t>
      </w:r>
    </w:p>
    <w:p w:rsidR="00A913E8" w:rsidRPr="005766B9" w:rsidRDefault="00A913E8" w:rsidP="00267631">
      <w:pPr>
        <w:numPr>
          <w:ilvl w:val="0"/>
          <w:numId w:val="1"/>
        </w:numPr>
        <w:spacing w:after="240" w:line="360" w:lineRule="auto"/>
        <w:jc w:val="both"/>
        <w:rPr>
          <w:rFonts w:ascii="David" w:hAnsi="David"/>
          <w:noProof w:val="0"/>
          <w:sz w:val="26"/>
          <w:szCs w:val="26"/>
        </w:rPr>
      </w:pPr>
      <w:r w:rsidRPr="005766B9">
        <w:rPr>
          <w:rFonts w:ascii="David" w:hAnsi="David" w:hint="cs"/>
          <w:noProof w:val="0"/>
          <w:sz w:val="26"/>
          <w:szCs w:val="26"/>
          <w:rtl/>
        </w:rPr>
        <w:t>במאמר מוסגר אציין</w:t>
      </w:r>
      <w:r w:rsidR="00901855">
        <w:rPr>
          <w:rFonts w:ascii="David" w:hAnsi="David" w:hint="cs"/>
          <w:noProof w:val="0"/>
          <w:sz w:val="26"/>
          <w:szCs w:val="26"/>
          <w:rtl/>
        </w:rPr>
        <w:t>,</w:t>
      </w:r>
      <w:r w:rsidRPr="005766B9">
        <w:rPr>
          <w:rFonts w:ascii="David" w:hAnsi="David" w:hint="cs"/>
          <w:noProof w:val="0"/>
          <w:sz w:val="26"/>
          <w:szCs w:val="26"/>
          <w:rtl/>
        </w:rPr>
        <w:t xml:space="preserve"> כי אף אם אניח כי כלל הזכויות </w:t>
      </w:r>
      <w:r>
        <w:rPr>
          <w:rFonts w:ascii="David" w:hAnsi="David" w:hint="cs"/>
          <w:noProof w:val="0"/>
          <w:sz w:val="26"/>
          <w:szCs w:val="26"/>
          <w:rtl/>
        </w:rPr>
        <w:t>נרכשו</w:t>
      </w:r>
      <w:r w:rsidRPr="005766B9">
        <w:rPr>
          <w:rFonts w:ascii="David" w:hAnsi="David" w:hint="cs"/>
          <w:noProof w:val="0"/>
          <w:sz w:val="26"/>
          <w:szCs w:val="26"/>
          <w:rtl/>
        </w:rPr>
        <w:t xml:space="preserve"> כמקשה אחת והמערערת ומשפחת יוכמן חילקו אותן ביניה</w:t>
      </w:r>
      <w:r>
        <w:rPr>
          <w:rFonts w:ascii="David" w:hAnsi="David" w:hint="cs"/>
          <w:noProof w:val="0"/>
          <w:sz w:val="26"/>
          <w:szCs w:val="26"/>
          <w:rtl/>
        </w:rPr>
        <w:t>ן</w:t>
      </w:r>
      <w:r w:rsidRPr="005766B9">
        <w:rPr>
          <w:rFonts w:ascii="David" w:hAnsi="David" w:hint="cs"/>
          <w:noProof w:val="0"/>
          <w:sz w:val="26"/>
          <w:szCs w:val="26"/>
          <w:rtl/>
        </w:rPr>
        <w:t xml:space="preserve"> לאחר </w:t>
      </w:r>
      <w:r>
        <w:rPr>
          <w:rFonts w:ascii="David" w:hAnsi="David" w:hint="cs"/>
          <w:noProof w:val="0"/>
          <w:sz w:val="26"/>
          <w:szCs w:val="26"/>
          <w:rtl/>
        </w:rPr>
        <w:t>הרכישה</w:t>
      </w:r>
      <w:r w:rsidRPr="005766B9">
        <w:rPr>
          <w:rFonts w:ascii="David" w:hAnsi="David" w:hint="cs"/>
          <w:noProof w:val="0"/>
          <w:sz w:val="26"/>
          <w:szCs w:val="26"/>
          <w:rtl/>
        </w:rPr>
        <w:t xml:space="preserve">, אין בכך לסייע למשיב. המשיב </w:t>
      </w:r>
      <w:r w:rsidR="00267631">
        <w:rPr>
          <w:rFonts w:ascii="David" w:hAnsi="David" w:hint="cs"/>
          <w:noProof w:val="0"/>
          <w:sz w:val="26"/>
          <w:szCs w:val="26"/>
          <w:rtl/>
        </w:rPr>
        <w:t>ה</w:t>
      </w:r>
      <w:r w:rsidRPr="005766B9">
        <w:rPr>
          <w:rFonts w:ascii="David" w:hAnsi="David" w:hint="cs"/>
          <w:noProof w:val="0"/>
          <w:sz w:val="26"/>
          <w:szCs w:val="26"/>
          <w:rtl/>
        </w:rPr>
        <w:t>סכים</w:t>
      </w:r>
      <w:r w:rsidR="00267631">
        <w:rPr>
          <w:rFonts w:ascii="David" w:hAnsi="David" w:hint="cs"/>
          <w:noProof w:val="0"/>
          <w:sz w:val="26"/>
          <w:szCs w:val="26"/>
          <w:rtl/>
        </w:rPr>
        <w:t xml:space="preserve"> בחקירתו</w:t>
      </w:r>
      <w:r w:rsidRPr="005766B9">
        <w:rPr>
          <w:rFonts w:ascii="David" w:hAnsi="David" w:hint="cs"/>
          <w:noProof w:val="0"/>
          <w:sz w:val="26"/>
          <w:szCs w:val="26"/>
          <w:rtl/>
        </w:rPr>
        <w:t xml:space="preserve"> שאף אם הייתה </w:t>
      </w:r>
      <w:r>
        <w:rPr>
          <w:rFonts w:ascii="David" w:hAnsi="David" w:hint="cs"/>
          <w:noProof w:val="0"/>
          <w:sz w:val="26"/>
          <w:szCs w:val="26"/>
          <w:rtl/>
        </w:rPr>
        <w:t>רכישה</w:t>
      </w:r>
      <w:r w:rsidRPr="005766B9">
        <w:rPr>
          <w:rFonts w:ascii="David" w:hAnsi="David" w:hint="cs"/>
          <w:noProof w:val="0"/>
          <w:sz w:val="26"/>
          <w:szCs w:val="26"/>
          <w:rtl/>
        </w:rPr>
        <w:t xml:space="preserve"> משותפת ולא מסוימת</w:t>
      </w:r>
      <w:r>
        <w:rPr>
          <w:rFonts w:ascii="David" w:hAnsi="David" w:hint="cs"/>
          <w:noProof w:val="0"/>
          <w:sz w:val="26"/>
          <w:szCs w:val="26"/>
          <w:rtl/>
        </w:rPr>
        <w:t xml:space="preserve"> של המקרקעין</w:t>
      </w:r>
      <w:r w:rsidRPr="005766B9">
        <w:rPr>
          <w:rFonts w:ascii="David" w:hAnsi="David" w:hint="cs"/>
          <w:noProof w:val="0"/>
          <w:sz w:val="26"/>
          <w:szCs w:val="26"/>
          <w:rtl/>
        </w:rPr>
        <w:t xml:space="preserve"> (במוש</w:t>
      </w:r>
      <w:r w:rsidR="00901855">
        <w:rPr>
          <w:rFonts w:ascii="David" w:hAnsi="David" w:hint="cs"/>
          <w:noProof w:val="0"/>
          <w:sz w:val="26"/>
          <w:szCs w:val="26"/>
          <w:rtl/>
        </w:rPr>
        <w:t>עא</w:t>
      </w:r>
      <w:r w:rsidRPr="005766B9">
        <w:rPr>
          <w:rFonts w:ascii="David" w:hAnsi="David" w:hint="cs"/>
          <w:noProof w:val="0"/>
          <w:sz w:val="26"/>
          <w:szCs w:val="26"/>
          <w:rtl/>
        </w:rPr>
        <w:t>), הליך הייחוד</w:t>
      </w:r>
      <w:r w:rsidR="00A919BC">
        <w:rPr>
          <w:rFonts w:ascii="David" w:hAnsi="David" w:hint="cs"/>
          <w:noProof w:val="0"/>
          <w:sz w:val="26"/>
          <w:szCs w:val="26"/>
          <w:rtl/>
        </w:rPr>
        <w:t xml:space="preserve"> והחלוקה</w:t>
      </w:r>
      <w:r w:rsidRPr="005766B9">
        <w:rPr>
          <w:rFonts w:ascii="David" w:hAnsi="David" w:hint="cs"/>
          <w:noProof w:val="0"/>
          <w:sz w:val="26"/>
          <w:szCs w:val="26"/>
          <w:rtl/>
        </w:rPr>
        <w:t xml:space="preserve"> כשלעצמו אינו מהווה עסקה לצורך מע"מ</w:t>
      </w:r>
      <w:r>
        <w:rPr>
          <w:rFonts w:ascii="David" w:hAnsi="David" w:hint="cs"/>
          <w:noProof w:val="0"/>
          <w:sz w:val="26"/>
          <w:szCs w:val="26"/>
          <w:rtl/>
        </w:rPr>
        <w:t xml:space="preserve"> (עמ' 110, ש' 6 </w:t>
      </w:r>
      <w:r>
        <w:rPr>
          <w:rFonts w:ascii="David" w:hAnsi="David"/>
          <w:noProof w:val="0"/>
          <w:sz w:val="26"/>
          <w:szCs w:val="26"/>
          <w:rtl/>
        </w:rPr>
        <w:t>–</w:t>
      </w:r>
      <w:r>
        <w:rPr>
          <w:rFonts w:ascii="David" w:hAnsi="David" w:hint="cs"/>
          <w:noProof w:val="0"/>
          <w:sz w:val="26"/>
          <w:szCs w:val="26"/>
          <w:rtl/>
        </w:rPr>
        <w:t xml:space="preserve"> 25 לפרוטוקול החקירות)</w:t>
      </w:r>
      <w:r w:rsidRPr="005766B9">
        <w:rPr>
          <w:rFonts w:ascii="David" w:hAnsi="David" w:hint="cs"/>
          <w:noProof w:val="0"/>
          <w:sz w:val="26"/>
          <w:szCs w:val="26"/>
          <w:rtl/>
        </w:rPr>
        <w:t>.</w:t>
      </w:r>
    </w:p>
    <w:p w:rsidR="00CE055B" w:rsidRDefault="00A913E8" w:rsidP="00913B1A">
      <w:pPr>
        <w:numPr>
          <w:ilvl w:val="0"/>
          <w:numId w:val="1"/>
        </w:numPr>
        <w:spacing w:after="240" w:line="360" w:lineRule="auto"/>
        <w:jc w:val="both"/>
        <w:rPr>
          <w:rFonts w:ascii="David" w:hAnsi="David"/>
          <w:noProof w:val="0"/>
          <w:sz w:val="26"/>
          <w:szCs w:val="26"/>
        </w:rPr>
      </w:pPr>
      <w:r>
        <w:rPr>
          <w:rFonts w:ascii="David" w:hAnsi="David" w:hint="cs"/>
          <w:noProof w:val="0"/>
          <w:sz w:val="26"/>
          <w:szCs w:val="26"/>
          <w:rtl/>
        </w:rPr>
        <w:t xml:space="preserve">בהסכם הרכישה המשותפת הוסכם במפורש כי זכויות בנייה עתידיות, </w:t>
      </w:r>
      <w:r w:rsidRPr="00FB7456">
        <w:rPr>
          <w:rFonts w:ascii="David" w:hAnsi="David" w:hint="cs"/>
          <w:noProof w:val="0"/>
          <w:sz w:val="26"/>
          <w:szCs w:val="26"/>
          <w:u w:val="single"/>
          <w:rtl/>
        </w:rPr>
        <w:t>לרבות מכוח תמ"א 38</w:t>
      </w:r>
      <w:r>
        <w:rPr>
          <w:rFonts w:ascii="David" w:hAnsi="David" w:hint="cs"/>
          <w:noProof w:val="0"/>
          <w:sz w:val="26"/>
          <w:szCs w:val="26"/>
          <w:rtl/>
        </w:rPr>
        <w:t>, יהיו שייכות למשפחת יוכמן.</w:t>
      </w:r>
      <w:r w:rsidR="00913B1A">
        <w:rPr>
          <w:rFonts w:ascii="David" w:hAnsi="David" w:hint="cs"/>
          <w:noProof w:val="0"/>
          <w:sz w:val="26"/>
          <w:szCs w:val="26"/>
          <w:rtl/>
        </w:rPr>
        <w:t xml:space="preserve"> אף אם מדובר בעסקה נפרדת כטענת המשיב, הרי שעסקת העברת הזכויות העתידיות התרחשה כבר במועד החתימה על הסכם הרכישה המשותפת.</w:t>
      </w:r>
      <w:r>
        <w:rPr>
          <w:rFonts w:ascii="David" w:hAnsi="David" w:hint="cs"/>
          <w:noProof w:val="0"/>
          <w:sz w:val="26"/>
          <w:szCs w:val="26"/>
          <w:rtl/>
        </w:rPr>
        <w:t xml:space="preserve"> בהתאם </w:t>
      </w:r>
      <w:r w:rsidR="00913B1A">
        <w:rPr>
          <w:rFonts w:ascii="David" w:hAnsi="David" w:hint="cs"/>
          <w:noProof w:val="0"/>
          <w:sz w:val="26"/>
          <w:szCs w:val="26"/>
          <w:rtl/>
        </w:rPr>
        <w:t>לאותו הסכם</w:t>
      </w:r>
      <w:r>
        <w:rPr>
          <w:rFonts w:ascii="David" w:hAnsi="David" w:hint="cs"/>
          <w:noProof w:val="0"/>
          <w:sz w:val="26"/>
          <w:szCs w:val="26"/>
          <w:rtl/>
        </w:rPr>
        <w:t xml:space="preserve">, כשהתממשו זכויות הבנייה, הן </w:t>
      </w:r>
      <w:r w:rsidR="00000142">
        <w:rPr>
          <w:rFonts w:ascii="David" w:hAnsi="David" w:hint="cs"/>
          <w:noProof w:val="0"/>
          <w:sz w:val="26"/>
          <w:szCs w:val="26"/>
          <w:rtl/>
        </w:rPr>
        <w:t xml:space="preserve">כבר </w:t>
      </w:r>
      <w:r>
        <w:rPr>
          <w:rFonts w:ascii="David" w:hAnsi="David" w:hint="cs"/>
          <w:noProof w:val="0"/>
          <w:sz w:val="26"/>
          <w:szCs w:val="26"/>
          <w:rtl/>
        </w:rPr>
        <w:t xml:space="preserve">היו ברשותה של משפחת יוכמן. </w:t>
      </w:r>
      <w:r w:rsidR="00CE055B">
        <w:rPr>
          <w:rFonts w:ascii="David" w:hAnsi="David" w:hint="cs"/>
          <w:noProof w:val="0"/>
          <w:sz w:val="26"/>
          <w:szCs w:val="26"/>
          <w:rtl/>
        </w:rPr>
        <w:t xml:space="preserve">בניגוד לטענת המשיב, </w:t>
      </w:r>
      <w:r w:rsidR="00913B1A">
        <w:rPr>
          <w:rFonts w:ascii="David" w:hAnsi="David" w:hint="cs"/>
          <w:noProof w:val="0"/>
          <w:sz w:val="26"/>
          <w:szCs w:val="26"/>
          <w:rtl/>
        </w:rPr>
        <w:t xml:space="preserve">כאשר </w:t>
      </w:r>
      <w:r>
        <w:rPr>
          <w:rFonts w:ascii="David" w:hAnsi="David" w:hint="cs"/>
          <w:noProof w:val="0"/>
          <w:sz w:val="26"/>
          <w:szCs w:val="26"/>
          <w:rtl/>
        </w:rPr>
        <w:t>הזכויות</w:t>
      </w:r>
      <w:r w:rsidR="00913B1A">
        <w:rPr>
          <w:rFonts w:ascii="David" w:hAnsi="David" w:hint="cs"/>
          <w:noProof w:val="0"/>
          <w:sz w:val="26"/>
          <w:szCs w:val="26"/>
          <w:rtl/>
        </w:rPr>
        <w:t xml:space="preserve"> התממשו, הן</w:t>
      </w:r>
      <w:r>
        <w:rPr>
          <w:rFonts w:ascii="David" w:hAnsi="David" w:hint="cs"/>
          <w:noProof w:val="0"/>
          <w:sz w:val="26"/>
          <w:szCs w:val="26"/>
          <w:rtl/>
        </w:rPr>
        <w:t xml:space="preserve"> לא חולקו בין </w:t>
      </w:r>
      <w:r w:rsidR="00913B1A">
        <w:rPr>
          <w:rFonts w:ascii="David" w:hAnsi="David" w:hint="cs"/>
          <w:noProof w:val="0"/>
          <w:sz w:val="26"/>
          <w:szCs w:val="26"/>
          <w:rtl/>
        </w:rPr>
        <w:t>הצדדים בהתאם ליחסם ברכוש המשותף</w:t>
      </w:r>
      <w:r>
        <w:rPr>
          <w:rFonts w:ascii="David" w:hAnsi="David" w:hint="cs"/>
          <w:noProof w:val="0"/>
          <w:sz w:val="26"/>
          <w:szCs w:val="26"/>
          <w:rtl/>
        </w:rPr>
        <w:t xml:space="preserve"> ולאחר מכן המערערת מכרה למשפחת יוכמן את חלקה. למערערת מעולם לא היה חלק בזכויות הבנייה העתידיות, בהתאם להסכם ביניהן.</w:t>
      </w:r>
      <w:r w:rsidR="00267631">
        <w:rPr>
          <w:rFonts w:ascii="David" w:hAnsi="David" w:hint="cs"/>
          <w:noProof w:val="0"/>
          <w:sz w:val="26"/>
          <w:szCs w:val="26"/>
          <w:rtl/>
        </w:rPr>
        <w:t xml:space="preserve"> </w:t>
      </w:r>
    </w:p>
    <w:p w:rsidR="00A913E8" w:rsidRDefault="00267631" w:rsidP="00B46568">
      <w:pPr>
        <w:numPr>
          <w:ilvl w:val="0"/>
          <w:numId w:val="1"/>
        </w:numPr>
        <w:spacing w:after="240" w:line="360" w:lineRule="auto"/>
        <w:jc w:val="both"/>
        <w:rPr>
          <w:rFonts w:ascii="David" w:hAnsi="David"/>
          <w:noProof w:val="0"/>
          <w:sz w:val="26"/>
          <w:szCs w:val="26"/>
        </w:rPr>
      </w:pPr>
      <w:r>
        <w:rPr>
          <w:rFonts w:ascii="David" w:hAnsi="David" w:hint="cs"/>
          <w:noProof w:val="0"/>
          <w:sz w:val="26"/>
          <w:szCs w:val="26"/>
          <w:rtl/>
        </w:rPr>
        <w:t>ויודגש, כי הסכם הרכישה המשותפת נחתם לפני שומת יזרעאלי, כך שכל טענות המשיב כי הסכם הרכישה נסמך על שומת יזרעאלי ולכן אין לו תוקף, אין להן על מה לסמוך.</w:t>
      </w:r>
      <w:r w:rsidR="001F64A5">
        <w:rPr>
          <w:rFonts w:ascii="David" w:hAnsi="David" w:hint="cs"/>
          <w:noProof w:val="0"/>
          <w:sz w:val="26"/>
          <w:szCs w:val="26"/>
          <w:rtl/>
        </w:rPr>
        <w:t xml:space="preserve"> המשיב נקלע לכדי טעות חמורה </w:t>
      </w:r>
      <w:r w:rsidR="001F64A5">
        <w:rPr>
          <w:rFonts w:ascii="David" w:hAnsi="David"/>
          <w:noProof w:val="0"/>
          <w:sz w:val="26"/>
          <w:szCs w:val="26"/>
          <w:rtl/>
        </w:rPr>
        <w:t>–</w:t>
      </w:r>
      <w:r w:rsidR="001F64A5">
        <w:rPr>
          <w:rFonts w:ascii="David" w:hAnsi="David" w:hint="cs"/>
          <w:noProof w:val="0"/>
          <w:sz w:val="26"/>
          <w:szCs w:val="26"/>
          <w:rtl/>
        </w:rPr>
        <w:t xml:space="preserve"> שומת יזרעאלי היא שנסמכת על הסכם הרכישה המשותפת, ולא הסכם הרכישה המשותפת הוא שנסמך על שומת יזרעאלי.</w:t>
      </w:r>
      <w:r w:rsidR="00FE7950">
        <w:rPr>
          <w:rFonts w:ascii="David" w:hAnsi="David" w:hint="cs"/>
          <w:noProof w:val="0"/>
          <w:sz w:val="26"/>
          <w:szCs w:val="26"/>
          <w:rtl/>
        </w:rPr>
        <w:t xml:space="preserve"> </w:t>
      </w:r>
      <w:r w:rsidR="00B46568">
        <w:rPr>
          <w:rFonts w:ascii="David" w:hAnsi="David" w:hint="cs"/>
          <w:noProof w:val="0"/>
          <w:sz w:val="26"/>
          <w:szCs w:val="26"/>
          <w:rtl/>
        </w:rPr>
        <w:t xml:space="preserve">יוזכר, </w:t>
      </w:r>
      <w:r w:rsidR="00822401">
        <w:rPr>
          <w:rFonts w:ascii="David" w:hAnsi="David" w:hint="cs"/>
          <w:noProof w:val="0"/>
          <w:sz w:val="26"/>
          <w:szCs w:val="26"/>
          <w:rtl/>
        </w:rPr>
        <w:t>כי החלוקה בהסכם הרכישה המשותפת נסמכ</w:t>
      </w:r>
      <w:r w:rsidR="00B46568">
        <w:rPr>
          <w:rFonts w:ascii="David" w:hAnsi="David" w:hint="cs"/>
          <w:noProof w:val="0"/>
          <w:sz w:val="26"/>
          <w:szCs w:val="26"/>
          <w:rtl/>
        </w:rPr>
        <w:t>ה</w:t>
      </w:r>
      <w:r w:rsidR="00822401">
        <w:rPr>
          <w:rFonts w:ascii="David" w:hAnsi="David" w:hint="cs"/>
          <w:noProof w:val="0"/>
          <w:sz w:val="26"/>
          <w:szCs w:val="26"/>
          <w:rtl/>
        </w:rPr>
        <w:t xml:space="preserve"> על אומדן יזרעאלי שבו תומחרו זכויות התמ"א. ממילא, </w:t>
      </w:r>
      <w:r w:rsidR="00FE7950">
        <w:rPr>
          <w:rFonts w:ascii="David" w:hAnsi="David" w:hint="cs"/>
          <w:noProof w:val="0"/>
          <w:sz w:val="26"/>
          <w:szCs w:val="26"/>
          <w:rtl/>
        </w:rPr>
        <w:t xml:space="preserve">אין בתמחור </w:t>
      </w:r>
      <w:r w:rsidR="00822401">
        <w:rPr>
          <w:rFonts w:ascii="David" w:hAnsi="David" w:hint="cs"/>
          <w:noProof w:val="0"/>
          <w:sz w:val="26"/>
          <w:szCs w:val="26"/>
          <w:rtl/>
        </w:rPr>
        <w:t xml:space="preserve">שנעשה </w:t>
      </w:r>
      <w:r w:rsidR="00B46568">
        <w:rPr>
          <w:rFonts w:ascii="David" w:hAnsi="David" w:hint="cs"/>
          <w:noProof w:val="0"/>
          <w:sz w:val="26"/>
          <w:szCs w:val="26"/>
          <w:rtl/>
        </w:rPr>
        <w:t xml:space="preserve">בדיעבד </w:t>
      </w:r>
      <w:r w:rsidR="00822401">
        <w:rPr>
          <w:rFonts w:ascii="David" w:hAnsi="David" w:hint="cs"/>
          <w:noProof w:val="0"/>
          <w:sz w:val="26"/>
          <w:szCs w:val="26"/>
          <w:rtl/>
        </w:rPr>
        <w:t>בשומת יזרעאלי</w:t>
      </w:r>
      <w:r w:rsidR="00B46568">
        <w:rPr>
          <w:rFonts w:ascii="David" w:hAnsi="David" w:hint="cs"/>
          <w:noProof w:val="0"/>
          <w:sz w:val="26"/>
          <w:szCs w:val="26"/>
          <w:rtl/>
        </w:rPr>
        <w:t>,</w:t>
      </w:r>
      <w:r w:rsidR="00822401">
        <w:rPr>
          <w:rFonts w:ascii="David" w:hAnsi="David" w:hint="cs"/>
          <w:noProof w:val="0"/>
          <w:sz w:val="26"/>
          <w:szCs w:val="26"/>
          <w:rtl/>
        </w:rPr>
        <w:t xml:space="preserve"> </w:t>
      </w:r>
      <w:r w:rsidR="00FE7950">
        <w:rPr>
          <w:rFonts w:ascii="David" w:hAnsi="David" w:hint="cs"/>
          <w:noProof w:val="0"/>
          <w:sz w:val="26"/>
          <w:szCs w:val="26"/>
          <w:rtl/>
        </w:rPr>
        <w:t>של הזכויות שחולקו</w:t>
      </w:r>
      <w:r w:rsidR="00CE055B">
        <w:rPr>
          <w:rFonts w:ascii="David" w:hAnsi="David" w:hint="cs"/>
          <w:noProof w:val="0"/>
          <w:sz w:val="26"/>
          <w:szCs w:val="26"/>
          <w:rtl/>
        </w:rPr>
        <w:t xml:space="preserve"> בהסכם</w:t>
      </w:r>
      <w:r w:rsidR="00FE7950">
        <w:rPr>
          <w:rFonts w:ascii="David" w:hAnsi="David" w:hint="cs"/>
          <w:noProof w:val="0"/>
          <w:sz w:val="26"/>
          <w:szCs w:val="26"/>
          <w:rtl/>
        </w:rPr>
        <w:t xml:space="preserve">, להשפיע על </w:t>
      </w:r>
      <w:r w:rsidR="00C52FF6">
        <w:rPr>
          <w:rFonts w:ascii="David" w:hAnsi="David" w:hint="cs"/>
          <w:noProof w:val="0"/>
          <w:sz w:val="26"/>
          <w:szCs w:val="26"/>
          <w:rtl/>
        </w:rPr>
        <w:t xml:space="preserve">תוקפו של </w:t>
      </w:r>
      <w:r w:rsidR="00CE055B">
        <w:rPr>
          <w:rFonts w:ascii="David" w:hAnsi="David" w:hint="cs"/>
          <w:noProof w:val="0"/>
          <w:sz w:val="26"/>
          <w:szCs w:val="26"/>
          <w:rtl/>
        </w:rPr>
        <w:t>ה</w:t>
      </w:r>
      <w:r w:rsidR="00C52FF6">
        <w:rPr>
          <w:rFonts w:ascii="David" w:hAnsi="David" w:hint="cs"/>
          <w:noProof w:val="0"/>
          <w:sz w:val="26"/>
          <w:szCs w:val="26"/>
          <w:rtl/>
        </w:rPr>
        <w:t>הסכם ל</w:t>
      </w:r>
      <w:r w:rsidR="00FE7950">
        <w:rPr>
          <w:rFonts w:ascii="David" w:hAnsi="David" w:hint="cs"/>
          <w:noProof w:val="0"/>
          <w:sz w:val="26"/>
          <w:szCs w:val="26"/>
          <w:rtl/>
        </w:rPr>
        <w:t>חלוקת הזכויות</w:t>
      </w:r>
      <w:r w:rsidR="00C52FF6">
        <w:rPr>
          <w:rFonts w:ascii="David" w:hAnsi="David" w:hint="cs"/>
          <w:noProof w:val="0"/>
          <w:sz w:val="26"/>
          <w:szCs w:val="26"/>
          <w:rtl/>
        </w:rPr>
        <w:t xml:space="preserve"> שנעשה</w:t>
      </w:r>
      <w:r w:rsidR="000A047C">
        <w:rPr>
          <w:rFonts w:ascii="David" w:hAnsi="David" w:hint="cs"/>
          <w:noProof w:val="0"/>
          <w:sz w:val="26"/>
          <w:szCs w:val="26"/>
          <w:rtl/>
        </w:rPr>
        <w:t xml:space="preserve"> קודם לכן</w:t>
      </w:r>
      <w:r w:rsidR="00FE7950">
        <w:rPr>
          <w:rFonts w:ascii="David" w:hAnsi="David" w:hint="cs"/>
          <w:noProof w:val="0"/>
          <w:sz w:val="26"/>
          <w:szCs w:val="26"/>
          <w:rtl/>
        </w:rPr>
        <w:t>.</w:t>
      </w:r>
      <w:r w:rsidR="00D42E64">
        <w:rPr>
          <w:rFonts w:ascii="David" w:hAnsi="David" w:hint="cs"/>
          <w:noProof w:val="0"/>
          <w:sz w:val="26"/>
          <w:szCs w:val="26"/>
          <w:rtl/>
        </w:rPr>
        <w:t xml:space="preserve"> כפי שיובהר</w:t>
      </w:r>
      <w:r w:rsidR="00CE055B">
        <w:rPr>
          <w:rFonts w:ascii="David" w:hAnsi="David" w:hint="cs"/>
          <w:noProof w:val="0"/>
          <w:sz w:val="26"/>
          <w:szCs w:val="26"/>
          <w:rtl/>
        </w:rPr>
        <w:t xml:space="preserve"> בהמשך</w:t>
      </w:r>
      <w:r w:rsidR="00D42E64">
        <w:rPr>
          <w:rFonts w:ascii="David" w:hAnsi="David" w:hint="cs"/>
          <w:noProof w:val="0"/>
          <w:sz w:val="26"/>
          <w:szCs w:val="26"/>
          <w:rtl/>
        </w:rPr>
        <w:t>, במקרה שהתמחור לא תואם</w:t>
      </w:r>
      <w:r w:rsidR="00C52FF6">
        <w:rPr>
          <w:rFonts w:ascii="David" w:hAnsi="David" w:hint="cs"/>
          <w:noProof w:val="0"/>
          <w:sz w:val="26"/>
          <w:szCs w:val="26"/>
          <w:rtl/>
        </w:rPr>
        <w:t xml:space="preserve"> את החלוקה</w:t>
      </w:r>
      <w:r w:rsidR="00D42E64">
        <w:rPr>
          <w:rFonts w:ascii="David" w:hAnsi="David" w:hint="cs"/>
          <w:noProof w:val="0"/>
          <w:sz w:val="26"/>
          <w:szCs w:val="26"/>
          <w:rtl/>
        </w:rPr>
        <w:t xml:space="preserve"> יש להתערב בתמחור, </w:t>
      </w:r>
      <w:r w:rsidR="000A047C">
        <w:rPr>
          <w:rFonts w:ascii="David" w:hAnsi="David" w:hint="cs"/>
          <w:noProof w:val="0"/>
          <w:sz w:val="26"/>
          <w:szCs w:val="26"/>
          <w:rtl/>
        </w:rPr>
        <w:t>ו</w:t>
      </w:r>
      <w:r w:rsidR="00D42E64">
        <w:rPr>
          <w:rFonts w:ascii="David" w:hAnsi="David" w:hint="cs"/>
          <w:noProof w:val="0"/>
          <w:sz w:val="26"/>
          <w:szCs w:val="26"/>
          <w:rtl/>
        </w:rPr>
        <w:t>לא בחלוקת הזכויות.</w:t>
      </w:r>
    </w:p>
    <w:p w:rsidR="00A913E8" w:rsidRDefault="00CE055B" w:rsidP="00874FBE">
      <w:pPr>
        <w:numPr>
          <w:ilvl w:val="0"/>
          <w:numId w:val="1"/>
        </w:numPr>
        <w:spacing w:after="240" w:line="360" w:lineRule="auto"/>
        <w:jc w:val="both"/>
        <w:rPr>
          <w:rFonts w:ascii="David" w:hAnsi="David"/>
          <w:noProof w:val="0"/>
          <w:sz w:val="26"/>
          <w:szCs w:val="26"/>
        </w:rPr>
      </w:pPr>
      <w:r>
        <w:rPr>
          <w:rFonts w:ascii="David" w:hAnsi="David" w:hint="cs"/>
          <w:noProof w:val="0"/>
          <w:sz w:val="26"/>
          <w:szCs w:val="26"/>
          <w:rtl/>
        </w:rPr>
        <w:lastRenderedPageBreak/>
        <w:t>על זאת יש להוסיף</w:t>
      </w:r>
      <w:r w:rsidR="00874FBE">
        <w:rPr>
          <w:rFonts w:ascii="David" w:hAnsi="David" w:hint="cs"/>
          <w:noProof w:val="0"/>
          <w:sz w:val="26"/>
          <w:szCs w:val="26"/>
          <w:rtl/>
        </w:rPr>
        <w:t>,</w:t>
      </w:r>
      <w:r>
        <w:rPr>
          <w:rFonts w:ascii="David" w:hAnsi="David" w:hint="cs"/>
          <w:noProof w:val="0"/>
          <w:sz w:val="26"/>
          <w:szCs w:val="26"/>
          <w:rtl/>
        </w:rPr>
        <w:t xml:space="preserve"> כי</w:t>
      </w:r>
      <w:r w:rsidR="00C52FF6">
        <w:rPr>
          <w:rFonts w:ascii="David" w:hAnsi="David" w:hint="cs"/>
          <w:noProof w:val="0"/>
          <w:sz w:val="26"/>
          <w:szCs w:val="26"/>
          <w:rtl/>
        </w:rPr>
        <w:t xml:space="preserve"> </w:t>
      </w:r>
      <w:r w:rsidR="00A913E8">
        <w:rPr>
          <w:rFonts w:ascii="David" w:hAnsi="David" w:hint="cs"/>
          <w:noProof w:val="0"/>
          <w:sz w:val="26"/>
          <w:szCs w:val="26"/>
          <w:rtl/>
        </w:rPr>
        <w:t>אין בעובדה שבשומת יזרעאלי הזכויות מכוח תמ"א 38 לא תומחרו</w:t>
      </w:r>
      <w:r w:rsidR="00874FBE">
        <w:rPr>
          <w:rFonts w:ascii="David" w:hAnsi="David" w:hint="cs"/>
          <w:noProof w:val="0"/>
          <w:sz w:val="26"/>
          <w:szCs w:val="26"/>
          <w:rtl/>
        </w:rPr>
        <w:t>,</w:t>
      </w:r>
      <w:r w:rsidR="00A913E8">
        <w:rPr>
          <w:rFonts w:ascii="David" w:hAnsi="David" w:hint="cs"/>
          <w:noProof w:val="0"/>
          <w:sz w:val="26"/>
          <w:szCs w:val="26"/>
          <w:rtl/>
        </w:rPr>
        <w:t xml:space="preserve"> כדי לאיין את הסכמת הצדדים להקניית הזכויות העתידיות למשפחת יוכמן. </w:t>
      </w:r>
    </w:p>
    <w:p w:rsidR="00A913E8" w:rsidRDefault="00A913E8" w:rsidP="00A913E8">
      <w:pPr>
        <w:numPr>
          <w:ilvl w:val="0"/>
          <w:numId w:val="1"/>
        </w:numPr>
        <w:spacing w:after="240" w:line="360" w:lineRule="auto"/>
        <w:jc w:val="both"/>
        <w:rPr>
          <w:rFonts w:ascii="David" w:hAnsi="David"/>
          <w:noProof w:val="0"/>
          <w:sz w:val="26"/>
          <w:szCs w:val="26"/>
        </w:rPr>
      </w:pPr>
      <w:r w:rsidRPr="00421BB2">
        <w:rPr>
          <w:rFonts w:ascii="David" w:hAnsi="David" w:hint="cs"/>
          <w:b/>
          <w:bCs/>
          <w:noProof w:val="0"/>
          <w:sz w:val="26"/>
          <w:szCs w:val="26"/>
          <w:rtl/>
        </w:rPr>
        <w:t>ראשית</w:t>
      </w:r>
      <w:r>
        <w:rPr>
          <w:rFonts w:ascii="David" w:hAnsi="David" w:hint="cs"/>
          <w:noProof w:val="0"/>
          <w:sz w:val="26"/>
          <w:szCs w:val="26"/>
          <w:rtl/>
        </w:rPr>
        <w:t>, מבחינה משפטית, כפי שניתן להיווכח מפסיקת בית המשפט העליון הנ"ל, כל שנדרש הוא ויתור מפורש על הזכויות העתידיות. לא נדרש כי תשולם תמורה עבור אותו ויתור. הסכם הרכישה המשותפת ייחד את הזכויות מכוח התמ"א למשפחת יוכמן</w:t>
      </w:r>
      <w:r w:rsidR="001F64A5">
        <w:rPr>
          <w:rFonts w:ascii="David" w:hAnsi="David" w:hint="cs"/>
          <w:noProof w:val="0"/>
          <w:sz w:val="26"/>
          <w:szCs w:val="26"/>
          <w:rtl/>
        </w:rPr>
        <w:t>, ללא כל קשר לשומת יזרעאלי</w:t>
      </w:r>
      <w:r>
        <w:rPr>
          <w:rFonts w:ascii="David" w:hAnsi="David" w:hint="cs"/>
          <w:noProof w:val="0"/>
          <w:sz w:val="26"/>
          <w:szCs w:val="26"/>
          <w:rtl/>
        </w:rPr>
        <w:t>. הדבר מהווה ויתור "חד וברור" של המערערת.</w:t>
      </w:r>
      <w:r w:rsidRPr="00A74424">
        <w:rPr>
          <w:rFonts w:ascii="David" w:hAnsi="David" w:hint="cs"/>
          <w:noProof w:val="0"/>
          <w:sz w:val="26"/>
          <w:szCs w:val="26"/>
          <w:rtl/>
        </w:rPr>
        <w:t xml:space="preserve"> </w:t>
      </w:r>
      <w:r>
        <w:rPr>
          <w:rFonts w:ascii="David" w:hAnsi="David" w:hint="cs"/>
          <w:noProof w:val="0"/>
          <w:sz w:val="26"/>
          <w:szCs w:val="26"/>
          <w:rtl/>
        </w:rPr>
        <w:t>גם אם השמאי יזרעאלי ייחס ל</w:t>
      </w:r>
      <w:r w:rsidR="001F64A5">
        <w:rPr>
          <w:rFonts w:ascii="David" w:hAnsi="David" w:hint="cs"/>
          <w:noProof w:val="0"/>
          <w:sz w:val="26"/>
          <w:szCs w:val="26"/>
          <w:rtl/>
        </w:rPr>
        <w:t>אחר מכן ל</w:t>
      </w:r>
      <w:r>
        <w:rPr>
          <w:rFonts w:ascii="David" w:hAnsi="David" w:hint="cs"/>
          <w:noProof w:val="0"/>
          <w:sz w:val="26"/>
          <w:szCs w:val="26"/>
          <w:rtl/>
        </w:rPr>
        <w:t xml:space="preserve">אותן זכויות מחיר אפס, אין בכך לאיין את הוויתור שנעשה בהסכם הרכישה המשותפת, שבמסגרתו הוקנו </w:t>
      </w:r>
      <w:r w:rsidR="000B284E">
        <w:rPr>
          <w:rFonts w:ascii="David" w:hAnsi="David" w:hint="cs"/>
          <w:noProof w:val="0"/>
          <w:sz w:val="26"/>
          <w:szCs w:val="26"/>
          <w:rtl/>
        </w:rPr>
        <w:t xml:space="preserve">כלל </w:t>
      </w:r>
      <w:r>
        <w:rPr>
          <w:rFonts w:ascii="David" w:hAnsi="David" w:hint="cs"/>
          <w:noProof w:val="0"/>
          <w:sz w:val="26"/>
          <w:szCs w:val="26"/>
          <w:rtl/>
        </w:rPr>
        <w:t>הזכויות</w:t>
      </w:r>
      <w:r w:rsidR="000B284E">
        <w:rPr>
          <w:rFonts w:ascii="David" w:hAnsi="David" w:hint="cs"/>
          <w:noProof w:val="0"/>
          <w:sz w:val="26"/>
          <w:szCs w:val="26"/>
          <w:rtl/>
        </w:rPr>
        <w:t xml:space="preserve"> העתידיות</w:t>
      </w:r>
      <w:r>
        <w:rPr>
          <w:rFonts w:ascii="David" w:hAnsi="David" w:hint="cs"/>
          <w:noProof w:val="0"/>
          <w:sz w:val="26"/>
          <w:szCs w:val="26"/>
          <w:rtl/>
        </w:rPr>
        <w:t xml:space="preserve"> למשפחת יוכמן.</w:t>
      </w:r>
    </w:p>
    <w:p w:rsidR="00575D4F" w:rsidRPr="00575D4F" w:rsidRDefault="00575D4F" w:rsidP="00437B98">
      <w:pPr>
        <w:numPr>
          <w:ilvl w:val="0"/>
          <w:numId w:val="1"/>
        </w:numPr>
        <w:spacing w:after="240" w:line="360" w:lineRule="auto"/>
        <w:jc w:val="both"/>
        <w:rPr>
          <w:rFonts w:ascii="David" w:hAnsi="David"/>
          <w:noProof w:val="0"/>
          <w:sz w:val="26"/>
          <w:szCs w:val="26"/>
        </w:rPr>
      </w:pPr>
      <w:r>
        <w:rPr>
          <w:rFonts w:ascii="David" w:hAnsi="David" w:hint="cs"/>
          <w:noProof w:val="0"/>
          <w:sz w:val="26"/>
          <w:szCs w:val="26"/>
          <w:rtl/>
        </w:rPr>
        <w:t>המשיב טוען בפתח דבר לסיכומיו כי "</w:t>
      </w:r>
      <w:r w:rsidRPr="00575D4F">
        <w:rPr>
          <w:rFonts w:ascii="David" w:hAnsi="David"/>
          <w:b/>
          <w:bCs/>
          <w:noProof w:val="0"/>
          <w:sz w:val="26"/>
          <w:szCs w:val="26"/>
          <w:rtl/>
        </w:rPr>
        <w:t>זכויות ב</w:t>
      </w:r>
      <w:r w:rsidRPr="00575D4F">
        <w:rPr>
          <w:rFonts w:ascii="David" w:hAnsi="David" w:hint="cs"/>
          <w:b/>
          <w:bCs/>
          <w:noProof w:val="0"/>
          <w:sz w:val="26"/>
          <w:szCs w:val="26"/>
          <w:rtl/>
        </w:rPr>
        <w:t>נ</w:t>
      </w:r>
      <w:r w:rsidRPr="00575D4F">
        <w:rPr>
          <w:rFonts w:ascii="David" w:hAnsi="David"/>
          <w:b/>
          <w:bCs/>
          <w:noProof w:val="0"/>
          <w:sz w:val="26"/>
          <w:szCs w:val="26"/>
          <w:rtl/>
        </w:rPr>
        <w:t>ייה שהוערכו באפס שקולות לזכויות שאי</w:t>
      </w:r>
      <w:r w:rsidRPr="00575D4F">
        <w:rPr>
          <w:rFonts w:ascii="David" w:hAnsi="David" w:hint="cs"/>
          <w:b/>
          <w:bCs/>
          <w:noProof w:val="0"/>
          <w:sz w:val="26"/>
          <w:szCs w:val="26"/>
          <w:rtl/>
        </w:rPr>
        <w:t>נ</w:t>
      </w:r>
      <w:r w:rsidRPr="00575D4F">
        <w:rPr>
          <w:rFonts w:ascii="David" w:hAnsi="David"/>
          <w:b/>
          <w:bCs/>
          <w:noProof w:val="0"/>
          <w:sz w:val="26"/>
          <w:szCs w:val="26"/>
          <w:rtl/>
        </w:rPr>
        <w:t>ן קיימות – הן אי</w:t>
      </w:r>
      <w:r w:rsidRPr="00575D4F">
        <w:rPr>
          <w:rFonts w:ascii="David" w:hAnsi="David" w:hint="cs"/>
          <w:b/>
          <w:bCs/>
          <w:noProof w:val="0"/>
          <w:sz w:val="26"/>
          <w:szCs w:val="26"/>
          <w:rtl/>
        </w:rPr>
        <w:t>נ</w:t>
      </w:r>
      <w:r w:rsidRPr="00575D4F">
        <w:rPr>
          <w:rFonts w:ascii="David" w:hAnsi="David"/>
          <w:b/>
          <w:bCs/>
          <w:noProof w:val="0"/>
          <w:sz w:val="26"/>
          <w:szCs w:val="26"/>
          <w:rtl/>
        </w:rPr>
        <w:t>ן חלק מהסכם השיתוף</w:t>
      </w:r>
      <w:r>
        <w:rPr>
          <w:rFonts w:ascii="David" w:hAnsi="David" w:hint="cs"/>
          <w:noProof w:val="0"/>
          <w:sz w:val="26"/>
          <w:szCs w:val="26"/>
          <w:rtl/>
        </w:rPr>
        <w:t>". זהו שורש טעותו של המשיב. הזכויות העתידיות מכוח תמ"א 38 הועברו במסגרת הסכם ה</w:t>
      </w:r>
      <w:r w:rsidR="00437B98">
        <w:rPr>
          <w:rFonts w:ascii="David" w:hAnsi="David" w:hint="cs"/>
          <w:noProof w:val="0"/>
          <w:sz w:val="26"/>
          <w:szCs w:val="26"/>
          <w:rtl/>
        </w:rPr>
        <w:t>רכישה המשותפת</w:t>
      </w:r>
      <w:r>
        <w:rPr>
          <w:rFonts w:ascii="David" w:hAnsi="David" w:hint="cs"/>
          <w:noProof w:val="0"/>
          <w:sz w:val="26"/>
          <w:szCs w:val="26"/>
          <w:rtl/>
        </w:rPr>
        <w:t xml:space="preserve"> יחד עם כל הזכויות העתידיות, גם אם הזכויות העתידיות מכוח התמ"א הוערכו</w:t>
      </w:r>
      <w:r w:rsidR="001F64A5">
        <w:rPr>
          <w:rFonts w:ascii="David" w:hAnsi="David" w:hint="cs"/>
          <w:noProof w:val="0"/>
          <w:sz w:val="26"/>
          <w:szCs w:val="26"/>
          <w:rtl/>
        </w:rPr>
        <w:t xml:space="preserve"> </w:t>
      </w:r>
      <w:r w:rsidR="001F64A5" w:rsidRPr="002378C5">
        <w:rPr>
          <w:rFonts w:ascii="David" w:hAnsi="David" w:hint="cs"/>
          <w:noProof w:val="0"/>
          <w:sz w:val="26"/>
          <w:szCs w:val="26"/>
          <w:u w:val="single"/>
          <w:rtl/>
        </w:rPr>
        <w:t>לאחר מכן</w:t>
      </w:r>
      <w:r>
        <w:rPr>
          <w:rFonts w:ascii="David" w:hAnsi="David" w:hint="cs"/>
          <w:noProof w:val="0"/>
          <w:sz w:val="26"/>
          <w:szCs w:val="26"/>
          <w:rtl/>
        </w:rPr>
        <w:t xml:space="preserve"> באפס.</w:t>
      </w:r>
    </w:p>
    <w:p w:rsidR="00A913E8" w:rsidRDefault="00A913E8" w:rsidP="003B0EA4">
      <w:pPr>
        <w:numPr>
          <w:ilvl w:val="0"/>
          <w:numId w:val="1"/>
        </w:numPr>
        <w:spacing w:after="240" w:line="360" w:lineRule="auto"/>
        <w:jc w:val="both"/>
        <w:rPr>
          <w:rFonts w:ascii="David" w:hAnsi="David"/>
          <w:noProof w:val="0"/>
          <w:sz w:val="26"/>
          <w:szCs w:val="26"/>
        </w:rPr>
      </w:pPr>
      <w:r>
        <w:rPr>
          <w:rFonts w:ascii="David" w:hAnsi="David" w:hint="cs"/>
          <w:noProof w:val="0"/>
          <w:sz w:val="26"/>
          <w:szCs w:val="26"/>
          <w:rtl/>
        </w:rPr>
        <w:t>בכלל, על מנת להקנות זכויות לגורם מסוים, אין חובה כי תועבר תמורה עבור אותן זכויות. הדבר דומה להעברת מקרקעין בין צדדים קשורים במתנה. אי-התשלום אינו מלמד שהעסקה בטלה מבחינה קניינית ושהמקרקעין לא הועברו, אלא לכל היותר שהמחיר לא משקף את העסקה</w:t>
      </w:r>
      <w:r w:rsidRPr="00E475EC">
        <w:rPr>
          <w:rFonts w:ascii="David" w:hAnsi="David" w:hint="cs"/>
          <w:noProof w:val="0"/>
          <w:sz w:val="26"/>
          <w:szCs w:val="26"/>
          <w:rtl/>
        </w:rPr>
        <w:t xml:space="preserve"> </w:t>
      </w:r>
      <w:r>
        <w:rPr>
          <w:rFonts w:ascii="David" w:hAnsi="David" w:hint="cs"/>
          <w:noProof w:val="0"/>
          <w:sz w:val="26"/>
          <w:szCs w:val="26"/>
          <w:rtl/>
        </w:rPr>
        <w:t>מבחינה מיסויית, ועל כן יש להתערב בו</w:t>
      </w:r>
      <w:r w:rsidR="00695D15">
        <w:rPr>
          <w:rFonts w:ascii="David" w:hAnsi="David" w:hint="cs"/>
          <w:noProof w:val="0"/>
          <w:sz w:val="26"/>
          <w:szCs w:val="26"/>
          <w:rtl/>
        </w:rPr>
        <w:t xml:space="preserve"> (וראו סעיף 10 לחוק מע"מ)</w:t>
      </w:r>
      <w:r>
        <w:rPr>
          <w:rFonts w:ascii="David" w:hAnsi="David" w:hint="cs"/>
          <w:noProof w:val="0"/>
          <w:sz w:val="26"/>
          <w:szCs w:val="26"/>
          <w:rtl/>
        </w:rPr>
        <w:t>. כך גם בענייננו. כפי שיפורט להלן, לכל היותר יכול היה המשיב להתערב בחלוקת המחיר בין הצדדים</w:t>
      </w:r>
      <w:r w:rsidR="0008786A">
        <w:rPr>
          <w:rFonts w:ascii="David" w:hAnsi="David" w:hint="cs"/>
          <w:noProof w:val="0"/>
          <w:sz w:val="26"/>
          <w:szCs w:val="26"/>
          <w:rtl/>
        </w:rPr>
        <w:t xml:space="preserve"> על פי </w:t>
      </w:r>
      <w:r w:rsidR="003B0EA4">
        <w:rPr>
          <w:rFonts w:ascii="David" w:hAnsi="David" w:hint="cs"/>
          <w:noProof w:val="0"/>
          <w:sz w:val="26"/>
          <w:szCs w:val="26"/>
          <w:rtl/>
        </w:rPr>
        <w:t>החלוקה הקניינית</w:t>
      </w:r>
      <w:r w:rsidR="00437B98">
        <w:rPr>
          <w:rFonts w:ascii="David" w:hAnsi="David" w:hint="cs"/>
          <w:noProof w:val="0"/>
          <w:sz w:val="26"/>
          <w:szCs w:val="26"/>
          <w:rtl/>
        </w:rPr>
        <w:t xml:space="preserve"> שב</w:t>
      </w:r>
      <w:r w:rsidR="0008786A">
        <w:rPr>
          <w:rFonts w:ascii="David" w:hAnsi="David" w:hint="cs"/>
          <w:noProof w:val="0"/>
          <w:sz w:val="26"/>
          <w:szCs w:val="26"/>
          <w:rtl/>
        </w:rPr>
        <w:t>הסכם הרכישה המשותפת</w:t>
      </w:r>
      <w:r>
        <w:rPr>
          <w:rFonts w:ascii="David" w:hAnsi="David" w:hint="cs"/>
          <w:noProof w:val="0"/>
          <w:sz w:val="26"/>
          <w:szCs w:val="26"/>
          <w:rtl/>
        </w:rPr>
        <w:t xml:space="preserve">. </w:t>
      </w:r>
    </w:p>
    <w:p w:rsidR="00A913E8" w:rsidRDefault="00A913E8" w:rsidP="007A4F61">
      <w:pPr>
        <w:numPr>
          <w:ilvl w:val="0"/>
          <w:numId w:val="1"/>
        </w:numPr>
        <w:spacing w:after="240" w:line="360" w:lineRule="auto"/>
        <w:jc w:val="both"/>
        <w:rPr>
          <w:rFonts w:ascii="David" w:hAnsi="David"/>
          <w:noProof w:val="0"/>
          <w:sz w:val="26"/>
          <w:szCs w:val="26"/>
        </w:rPr>
      </w:pPr>
      <w:r>
        <w:rPr>
          <w:rFonts w:ascii="David" w:hAnsi="David" w:hint="cs"/>
          <w:noProof w:val="0"/>
          <w:sz w:val="26"/>
          <w:szCs w:val="26"/>
          <w:rtl/>
        </w:rPr>
        <w:t xml:space="preserve">והא ראיה, לשיטת המשיב עצמו הזכויות עברו מהמערערת למשפחת יוכמן לאחר התממשותן בשנת 2019, וזאת, מבלי שהועבר תשלום בגינן (חלוקת התשלום עבור הבנייה לא יכולה להוות תשלום עבור הזכויות, שכן כל צד שילם כפי חלקו בבנייה המשותפת. אם הסכם הבנייה היה כולל גם תשלום עבור הזכויות, על משפחת יוכמן היה לשלם יותר מכפי חלקה). לו </w:t>
      </w:r>
      <w:r w:rsidR="007A4F61">
        <w:rPr>
          <w:rFonts w:ascii="David" w:hAnsi="David" w:hint="cs"/>
          <w:noProof w:val="0"/>
          <w:sz w:val="26"/>
          <w:szCs w:val="26"/>
          <w:rtl/>
        </w:rPr>
        <w:t>היה ב</w:t>
      </w:r>
      <w:r>
        <w:rPr>
          <w:rFonts w:ascii="David" w:hAnsi="David" w:hint="cs"/>
          <w:noProof w:val="0"/>
          <w:sz w:val="26"/>
          <w:szCs w:val="26"/>
          <w:rtl/>
        </w:rPr>
        <w:t xml:space="preserve">אי-תשלום תמורה </w:t>
      </w:r>
      <w:r w:rsidR="007A4F61">
        <w:rPr>
          <w:rFonts w:ascii="David" w:hAnsi="David" w:hint="cs"/>
          <w:noProof w:val="0"/>
          <w:sz w:val="26"/>
          <w:szCs w:val="26"/>
          <w:rtl/>
        </w:rPr>
        <w:t>כדי לה</w:t>
      </w:r>
      <w:r>
        <w:rPr>
          <w:rFonts w:ascii="David" w:hAnsi="David" w:hint="cs"/>
          <w:noProof w:val="0"/>
          <w:sz w:val="26"/>
          <w:szCs w:val="26"/>
          <w:rtl/>
        </w:rPr>
        <w:t xml:space="preserve">שפיע על חלוקת הזכויות והקניין בהן, הרי שלשיטת המשיב גם ב-2019 לא </w:t>
      </w:r>
      <w:r w:rsidR="007A4F61">
        <w:rPr>
          <w:rFonts w:ascii="David" w:hAnsi="David" w:hint="cs"/>
          <w:noProof w:val="0"/>
          <w:sz w:val="26"/>
          <w:szCs w:val="26"/>
          <w:rtl/>
        </w:rPr>
        <w:t>הו</w:t>
      </w:r>
      <w:r>
        <w:rPr>
          <w:rFonts w:ascii="David" w:hAnsi="David" w:hint="cs"/>
          <w:noProof w:val="0"/>
          <w:sz w:val="26"/>
          <w:szCs w:val="26"/>
          <w:rtl/>
        </w:rPr>
        <w:t xml:space="preserve">עברו הזכויות מהמערערת למשפחת יוכמן, כך שהן עדיין רכושה של המערערת וממילא דין שומת המשיב להידחות. למעשה, אין הבדל בין הצדדים ביחס לנקודה זו, מלבד זאת שהמשיב טוען כי הזכויות עברו רק במועד התממשותן ולא במועד הסכם הרכישה המשותפת. </w:t>
      </w:r>
      <w:r w:rsidR="00323EFB">
        <w:rPr>
          <w:rFonts w:ascii="David" w:hAnsi="David" w:hint="cs"/>
          <w:noProof w:val="0"/>
          <w:sz w:val="26"/>
          <w:szCs w:val="26"/>
          <w:rtl/>
        </w:rPr>
        <w:t xml:space="preserve">כאמור, </w:t>
      </w:r>
      <w:r>
        <w:rPr>
          <w:rFonts w:ascii="David" w:hAnsi="David" w:hint="cs"/>
          <w:noProof w:val="0"/>
          <w:sz w:val="26"/>
          <w:szCs w:val="26"/>
          <w:rtl/>
        </w:rPr>
        <w:t>לא ראיתי כל היגיון בכך</w:t>
      </w:r>
      <w:r w:rsidR="00323EFB">
        <w:rPr>
          <w:rFonts w:ascii="David" w:hAnsi="David" w:hint="cs"/>
          <w:noProof w:val="0"/>
          <w:sz w:val="26"/>
          <w:szCs w:val="26"/>
          <w:rtl/>
        </w:rPr>
        <w:t>,</w:t>
      </w:r>
      <w:r>
        <w:rPr>
          <w:rFonts w:ascii="David" w:hAnsi="David" w:hint="cs"/>
          <w:noProof w:val="0"/>
          <w:sz w:val="26"/>
          <w:szCs w:val="26"/>
          <w:rtl/>
        </w:rPr>
        <w:t xml:space="preserve"> שכן ניתן להקנות זכויות עתידיות כאמור.</w:t>
      </w:r>
    </w:p>
    <w:p w:rsidR="00A913E8" w:rsidRPr="009C7EC4" w:rsidRDefault="00A913E8" w:rsidP="008A4D13">
      <w:pPr>
        <w:numPr>
          <w:ilvl w:val="0"/>
          <w:numId w:val="1"/>
        </w:numPr>
        <w:spacing w:after="240" w:line="360" w:lineRule="auto"/>
        <w:jc w:val="both"/>
        <w:rPr>
          <w:rFonts w:ascii="David" w:hAnsi="David"/>
          <w:noProof w:val="0"/>
          <w:sz w:val="26"/>
          <w:szCs w:val="26"/>
        </w:rPr>
      </w:pPr>
      <w:r>
        <w:rPr>
          <w:rFonts w:ascii="David" w:hAnsi="David" w:hint="cs"/>
          <w:b/>
          <w:bCs/>
          <w:noProof w:val="0"/>
          <w:sz w:val="26"/>
          <w:szCs w:val="26"/>
          <w:rtl/>
        </w:rPr>
        <w:lastRenderedPageBreak/>
        <w:t>שנית</w:t>
      </w:r>
      <w:r w:rsidRPr="00F8319A">
        <w:rPr>
          <w:rFonts w:ascii="David" w:hAnsi="David" w:hint="cs"/>
          <w:noProof w:val="0"/>
          <w:sz w:val="26"/>
          <w:szCs w:val="26"/>
          <w:rtl/>
        </w:rPr>
        <w:t>,</w:t>
      </w:r>
      <w:r>
        <w:rPr>
          <w:rFonts w:ascii="David" w:hAnsi="David" w:hint="cs"/>
          <w:b/>
          <w:bCs/>
          <w:noProof w:val="0"/>
          <w:sz w:val="26"/>
          <w:szCs w:val="26"/>
          <w:rtl/>
        </w:rPr>
        <w:t xml:space="preserve"> </w:t>
      </w:r>
      <w:r>
        <w:rPr>
          <w:rFonts w:ascii="David" w:hAnsi="David" w:hint="cs"/>
          <w:noProof w:val="0"/>
          <w:sz w:val="26"/>
          <w:szCs w:val="26"/>
          <w:rtl/>
        </w:rPr>
        <w:t xml:space="preserve">מבחינה עובדתית, משפחת יוכמן שילמה עבור הזכויות העתידיות מכוח תמ"א 38. </w:t>
      </w:r>
      <w:r w:rsidRPr="009C7EC4">
        <w:rPr>
          <w:rFonts w:ascii="David" w:hAnsi="David" w:hint="cs"/>
          <w:noProof w:val="0"/>
          <w:sz w:val="26"/>
          <w:szCs w:val="26"/>
          <w:rtl/>
        </w:rPr>
        <w:t>משפחת יוכמן שילמה כ-5.1 מיליון ש</w:t>
      </w:r>
      <w:r w:rsidRPr="009C7EC4">
        <w:rPr>
          <w:rFonts w:ascii="David" w:hAnsi="David"/>
          <w:noProof w:val="0"/>
          <w:sz w:val="26"/>
          <w:szCs w:val="26"/>
          <w:rtl/>
        </w:rPr>
        <w:t>"</w:t>
      </w:r>
      <w:r w:rsidRPr="009C7EC4">
        <w:rPr>
          <w:rFonts w:ascii="David" w:hAnsi="David" w:hint="cs"/>
          <w:noProof w:val="0"/>
          <w:sz w:val="26"/>
          <w:szCs w:val="26"/>
          <w:rtl/>
        </w:rPr>
        <w:t>ח עבור כלל החלקים שרכשה</w:t>
      </w:r>
      <w:r>
        <w:rPr>
          <w:rFonts w:ascii="David" w:hAnsi="David" w:hint="cs"/>
          <w:noProof w:val="0"/>
          <w:sz w:val="26"/>
          <w:szCs w:val="26"/>
          <w:rtl/>
        </w:rPr>
        <w:t>, לרבות הזכויות העתידיות</w:t>
      </w:r>
      <w:r w:rsidRPr="009C7EC4">
        <w:rPr>
          <w:rFonts w:ascii="David" w:hAnsi="David" w:hint="cs"/>
          <w:noProof w:val="0"/>
          <w:sz w:val="26"/>
          <w:szCs w:val="26"/>
          <w:rtl/>
        </w:rPr>
        <w:t>. גם אם הזכויות מכוח התמ"א לא תומחרו באופן ספציפי, משפחת יוכמן העבירה תשלום כולל</w:t>
      </w:r>
      <w:r w:rsidR="000B28B7">
        <w:rPr>
          <w:rFonts w:ascii="David" w:hAnsi="David" w:hint="cs"/>
          <w:noProof w:val="0"/>
          <w:sz w:val="26"/>
          <w:szCs w:val="26"/>
          <w:rtl/>
        </w:rPr>
        <w:t xml:space="preserve"> בסך של 860,000 ש"ח</w:t>
      </w:r>
      <w:r w:rsidRPr="009C7EC4">
        <w:rPr>
          <w:rFonts w:ascii="David" w:hAnsi="David" w:hint="cs"/>
          <w:noProof w:val="0"/>
          <w:sz w:val="26"/>
          <w:szCs w:val="26"/>
          <w:rtl/>
        </w:rPr>
        <w:t xml:space="preserve"> עבור "סל</w:t>
      </w:r>
      <w:r w:rsidR="00437B98">
        <w:rPr>
          <w:rFonts w:ascii="David" w:hAnsi="David" w:hint="cs"/>
          <w:noProof w:val="0"/>
          <w:sz w:val="26"/>
          <w:szCs w:val="26"/>
          <w:rtl/>
        </w:rPr>
        <w:t>"</w:t>
      </w:r>
      <w:r w:rsidRPr="009C7EC4">
        <w:rPr>
          <w:rFonts w:ascii="David" w:hAnsi="David" w:hint="cs"/>
          <w:noProof w:val="0"/>
          <w:sz w:val="26"/>
          <w:szCs w:val="26"/>
          <w:rtl/>
        </w:rPr>
        <w:t xml:space="preserve"> זכויות</w:t>
      </w:r>
      <w:r w:rsidR="000B28B7">
        <w:rPr>
          <w:rFonts w:ascii="David" w:hAnsi="David" w:hint="cs"/>
          <w:noProof w:val="0"/>
          <w:sz w:val="26"/>
          <w:szCs w:val="26"/>
          <w:rtl/>
        </w:rPr>
        <w:t xml:space="preserve"> עתידיות</w:t>
      </w:r>
      <w:r w:rsidRPr="009C7EC4">
        <w:rPr>
          <w:rFonts w:ascii="David" w:hAnsi="David" w:hint="cs"/>
          <w:noProof w:val="0"/>
          <w:sz w:val="26"/>
          <w:szCs w:val="26"/>
          <w:rtl/>
        </w:rPr>
        <w:t>, שזכויות התמ"א בכללן</w:t>
      </w:r>
      <w:r w:rsidR="00A42F90">
        <w:rPr>
          <w:rFonts w:ascii="David" w:hAnsi="David" w:hint="cs"/>
          <w:noProof w:val="0"/>
          <w:sz w:val="26"/>
          <w:szCs w:val="26"/>
          <w:rtl/>
        </w:rPr>
        <w:t>, בהתאם להסכם הרכישה המשותפת</w:t>
      </w:r>
      <w:r w:rsidRPr="009C7EC4">
        <w:rPr>
          <w:rFonts w:ascii="David" w:hAnsi="David" w:hint="cs"/>
          <w:noProof w:val="0"/>
          <w:sz w:val="26"/>
          <w:szCs w:val="26"/>
          <w:rtl/>
        </w:rPr>
        <w:t xml:space="preserve">. </w:t>
      </w:r>
      <w:r>
        <w:rPr>
          <w:rFonts w:ascii="David" w:hAnsi="David" w:hint="cs"/>
          <w:noProof w:val="0"/>
          <w:sz w:val="26"/>
          <w:szCs w:val="26"/>
          <w:rtl/>
        </w:rPr>
        <w:t xml:space="preserve">אומנם, </w:t>
      </w:r>
      <w:r w:rsidRPr="009C7EC4">
        <w:rPr>
          <w:rFonts w:ascii="David" w:hAnsi="David" w:hint="cs"/>
          <w:noProof w:val="0"/>
          <w:sz w:val="26"/>
          <w:szCs w:val="26"/>
          <w:rtl/>
        </w:rPr>
        <w:t xml:space="preserve">תמחור </w:t>
      </w:r>
      <w:r w:rsidR="008A4D13">
        <w:rPr>
          <w:rFonts w:ascii="David" w:hAnsi="David" w:hint="cs"/>
          <w:noProof w:val="0"/>
          <w:sz w:val="26"/>
          <w:szCs w:val="26"/>
          <w:rtl/>
        </w:rPr>
        <w:t xml:space="preserve">"סל" </w:t>
      </w:r>
      <w:r w:rsidRPr="009C7EC4">
        <w:rPr>
          <w:rFonts w:ascii="David" w:hAnsi="David" w:hint="cs"/>
          <w:noProof w:val="0"/>
          <w:sz w:val="26"/>
          <w:szCs w:val="26"/>
          <w:rtl/>
        </w:rPr>
        <w:t>הזכויות העתידיות נעשה ב</w:t>
      </w:r>
      <w:r>
        <w:rPr>
          <w:rFonts w:ascii="David" w:hAnsi="David" w:hint="cs"/>
          <w:noProof w:val="0"/>
          <w:sz w:val="26"/>
          <w:szCs w:val="26"/>
          <w:rtl/>
        </w:rPr>
        <w:t>התחשב ב</w:t>
      </w:r>
      <w:r w:rsidRPr="009C7EC4">
        <w:rPr>
          <w:rFonts w:ascii="David" w:hAnsi="David" w:hint="cs"/>
          <w:noProof w:val="0"/>
          <w:sz w:val="26"/>
          <w:szCs w:val="26"/>
          <w:rtl/>
        </w:rPr>
        <w:t>זכויות בנייה מכוח הקלות, ש</w:t>
      </w:r>
      <w:r>
        <w:rPr>
          <w:rFonts w:ascii="David" w:hAnsi="David" w:hint="cs"/>
          <w:noProof w:val="0"/>
          <w:sz w:val="26"/>
          <w:szCs w:val="26"/>
          <w:rtl/>
        </w:rPr>
        <w:t xml:space="preserve">לכאורה </w:t>
      </w:r>
      <w:r w:rsidRPr="009C7EC4">
        <w:rPr>
          <w:rFonts w:ascii="David" w:hAnsi="David" w:hint="cs"/>
          <w:noProof w:val="0"/>
          <w:sz w:val="26"/>
          <w:szCs w:val="26"/>
          <w:rtl/>
        </w:rPr>
        <w:t xml:space="preserve">הסיכוי לקבלן היה גבוה יותר מאשר הזכויות מכוח התמ"א, אולם הוא נעשה ביחס לכלל הזכויות העתידיות שמשפחת יוכמן רכשה (עמ' 29, ש' 11 </w:t>
      </w:r>
      <w:r w:rsidRPr="009C7EC4">
        <w:rPr>
          <w:rFonts w:ascii="David" w:hAnsi="David"/>
          <w:noProof w:val="0"/>
          <w:sz w:val="26"/>
          <w:szCs w:val="26"/>
          <w:rtl/>
        </w:rPr>
        <w:t>–</w:t>
      </w:r>
      <w:r w:rsidRPr="009C7EC4">
        <w:rPr>
          <w:rFonts w:ascii="David" w:hAnsi="David" w:hint="cs"/>
          <w:noProof w:val="0"/>
          <w:sz w:val="26"/>
          <w:szCs w:val="26"/>
          <w:rtl/>
        </w:rPr>
        <w:t xml:space="preserve"> עמ' 30, ש' 12</w:t>
      </w:r>
      <w:r>
        <w:rPr>
          <w:rFonts w:ascii="David" w:hAnsi="David" w:hint="cs"/>
          <w:noProof w:val="0"/>
          <w:sz w:val="26"/>
          <w:szCs w:val="26"/>
          <w:rtl/>
        </w:rPr>
        <w:t>;</w:t>
      </w:r>
      <w:r w:rsidRPr="009C7EC4">
        <w:rPr>
          <w:rFonts w:ascii="David" w:hAnsi="David" w:hint="cs"/>
          <w:noProof w:val="0"/>
          <w:sz w:val="26"/>
          <w:szCs w:val="26"/>
          <w:rtl/>
        </w:rPr>
        <w:t xml:space="preserve"> </w:t>
      </w:r>
      <w:r>
        <w:rPr>
          <w:rFonts w:ascii="David" w:hAnsi="David" w:hint="cs"/>
          <w:noProof w:val="0"/>
          <w:sz w:val="26"/>
          <w:szCs w:val="26"/>
          <w:rtl/>
        </w:rPr>
        <w:t xml:space="preserve">ועמ' 31, ש' 10 </w:t>
      </w:r>
      <w:r>
        <w:rPr>
          <w:rFonts w:ascii="David" w:hAnsi="David"/>
          <w:noProof w:val="0"/>
          <w:sz w:val="26"/>
          <w:szCs w:val="26"/>
          <w:rtl/>
        </w:rPr>
        <w:t>–</w:t>
      </w:r>
      <w:r>
        <w:rPr>
          <w:rFonts w:ascii="David" w:hAnsi="David" w:hint="cs"/>
          <w:noProof w:val="0"/>
          <w:sz w:val="26"/>
          <w:szCs w:val="26"/>
          <w:rtl/>
        </w:rPr>
        <w:t xml:space="preserve"> 11 </w:t>
      </w:r>
      <w:r w:rsidRPr="009C7EC4">
        <w:rPr>
          <w:rFonts w:ascii="David" w:hAnsi="David" w:hint="cs"/>
          <w:noProof w:val="0"/>
          <w:sz w:val="26"/>
          <w:szCs w:val="26"/>
          <w:rtl/>
        </w:rPr>
        <w:t>לפרוטוקול החקירות).</w:t>
      </w:r>
    </w:p>
    <w:p w:rsidR="00A913E8" w:rsidRPr="009C7EC4" w:rsidRDefault="00523493" w:rsidP="008A4D13">
      <w:pPr>
        <w:spacing w:after="240" w:line="360" w:lineRule="auto"/>
        <w:ind w:left="360"/>
        <w:jc w:val="both"/>
        <w:rPr>
          <w:rFonts w:ascii="David" w:hAnsi="David"/>
          <w:noProof w:val="0"/>
          <w:sz w:val="26"/>
          <w:szCs w:val="26"/>
        </w:rPr>
      </w:pPr>
      <w:r>
        <w:rPr>
          <w:rFonts w:ascii="David" w:hAnsi="David" w:hint="cs"/>
          <w:noProof w:val="0"/>
          <w:sz w:val="26"/>
          <w:szCs w:val="26"/>
          <w:rtl/>
        </w:rPr>
        <w:t xml:space="preserve">כמו כן, </w:t>
      </w:r>
      <w:r w:rsidR="00A913E8">
        <w:rPr>
          <w:rFonts w:ascii="David" w:hAnsi="David" w:hint="cs"/>
          <w:noProof w:val="0"/>
          <w:sz w:val="26"/>
          <w:szCs w:val="26"/>
          <w:rtl/>
        </w:rPr>
        <w:t>שומ</w:t>
      </w:r>
      <w:r w:rsidR="00A913E8" w:rsidRPr="009C7EC4">
        <w:rPr>
          <w:rFonts w:ascii="David" w:hAnsi="David" w:hint="cs"/>
          <w:noProof w:val="0"/>
          <w:sz w:val="26"/>
          <w:szCs w:val="26"/>
          <w:rtl/>
        </w:rPr>
        <w:t xml:space="preserve">ת </w:t>
      </w:r>
      <w:r w:rsidR="00A913E8">
        <w:rPr>
          <w:rFonts w:ascii="David" w:hAnsi="David" w:hint="cs"/>
          <w:noProof w:val="0"/>
          <w:sz w:val="26"/>
          <w:szCs w:val="26"/>
          <w:rtl/>
        </w:rPr>
        <w:t>יזרעאלי</w:t>
      </w:r>
      <w:r w:rsidR="00A913E8" w:rsidRPr="009C7EC4">
        <w:rPr>
          <w:rFonts w:ascii="David" w:hAnsi="David" w:hint="cs"/>
          <w:noProof w:val="0"/>
          <w:sz w:val="26"/>
          <w:szCs w:val="26"/>
          <w:rtl/>
        </w:rPr>
        <w:t xml:space="preserve"> נעשתה בהתבסס על הסכם הרכישה המשותפת ועל ההצעה במכרז,</w:t>
      </w:r>
      <w:r w:rsidR="008A4D13">
        <w:rPr>
          <w:rFonts w:ascii="David" w:hAnsi="David" w:hint="cs"/>
          <w:noProof w:val="0"/>
          <w:sz w:val="26"/>
          <w:szCs w:val="26"/>
          <w:rtl/>
        </w:rPr>
        <w:t xml:space="preserve"> ולא ניתן לנתק את הקשר הדברים. חלוקת המחיר</w:t>
      </w:r>
      <w:r w:rsidR="00A913E8" w:rsidRPr="009C7EC4">
        <w:rPr>
          <w:rFonts w:ascii="David" w:hAnsi="David" w:hint="cs"/>
          <w:noProof w:val="0"/>
          <w:sz w:val="26"/>
          <w:szCs w:val="26"/>
          <w:rtl/>
        </w:rPr>
        <w:t xml:space="preserve"> ב</w:t>
      </w:r>
      <w:r w:rsidR="00A913E8">
        <w:rPr>
          <w:rFonts w:ascii="David" w:hAnsi="David" w:hint="cs"/>
          <w:noProof w:val="0"/>
          <w:sz w:val="26"/>
          <w:szCs w:val="26"/>
          <w:rtl/>
        </w:rPr>
        <w:t>שומ</w:t>
      </w:r>
      <w:r w:rsidR="00A913E8" w:rsidRPr="009C7EC4">
        <w:rPr>
          <w:rFonts w:ascii="David" w:hAnsi="David" w:hint="cs"/>
          <w:noProof w:val="0"/>
          <w:sz w:val="26"/>
          <w:szCs w:val="26"/>
          <w:rtl/>
        </w:rPr>
        <w:t>ת יזרעאלי נעשתה בקשר לכל זכויות הבנייה העתידיות שנרכשו</w:t>
      </w:r>
      <w:r w:rsidR="00A913E8">
        <w:rPr>
          <w:rFonts w:ascii="David" w:hAnsi="David" w:hint="cs"/>
          <w:noProof w:val="0"/>
          <w:sz w:val="26"/>
          <w:szCs w:val="26"/>
          <w:rtl/>
        </w:rPr>
        <w:t xml:space="preserve"> על פי הסכם הרכישה המשותפת</w:t>
      </w:r>
      <w:r w:rsidR="00A913E8" w:rsidRPr="009C7EC4">
        <w:rPr>
          <w:rFonts w:ascii="David" w:hAnsi="David" w:hint="cs"/>
          <w:noProof w:val="0"/>
          <w:sz w:val="26"/>
          <w:szCs w:val="26"/>
          <w:rtl/>
        </w:rPr>
        <w:t>, לרבות הזכויות מכוח התמ"א. גם אם זכויות התמ"א תומחרו באפס</w:t>
      </w:r>
      <w:r w:rsidR="00323EFB">
        <w:rPr>
          <w:rFonts w:ascii="David" w:hAnsi="David" w:hint="cs"/>
          <w:noProof w:val="0"/>
          <w:sz w:val="26"/>
          <w:szCs w:val="26"/>
          <w:rtl/>
        </w:rPr>
        <w:t>,</w:t>
      </w:r>
      <w:r w:rsidR="007A39F6">
        <w:rPr>
          <w:rFonts w:ascii="David" w:hAnsi="David" w:hint="cs"/>
          <w:noProof w:val="0"/>
          <w:sz w:val="26"/>
          <w:szCs w:val="26"/>
          <w:rtl/>
        </w:rPr>
        <w:t xml:space="preserve"> מכיוון שהסיכוי לקבל זכויות מכוח הקלות היה גבוה יותר</w:t>
      </w:r>
      <w:r w:rsidR="00A913E8" w:rsidRPr="009C7EC4">
        <w:rPr>
          <w:rFonts w:ascii="David" w:hAnsi="David" w:hint="cs"/>
          <w:noProof w:val="0"/>
          <w:sz w:val="26"/>
          <w:szCs w:val="26"/>
          <w:rtl/>
        </w:rPr>
        <w:t>, הרי שהשמאי יזרעאלי הביא אותן בחשבון בחלוקת המחיר הכולל</w:t>
      </w:r>
      <w:r w:rsidR="00615561">
        <w:rPr>
          <w:rFonts w:ascii="David" w:hAnsi="David" w:hint="cs"/>
          <w:noProof w:val="0"/>
          <w:sz w:val="26"/>
          <w:szCs w:val="26"/>
          <w:rtl/>
        </w:rPr>
        <w:t xml:space="preserve"> בין הצדדים</w:t>
      </w:r>
      <w:r w:rsidR="00A913E8" w:rsidRPr="009C7EC4">
        <w:rPr>
          <w:rFonts w:ascii="David" w:hAnsi="David" w:hint="cs"/>
          <w:noProof w:val="0"/>
          <w:sz w:val="26"/>
          <w:szCs w:val="26"/>
          <w:rtl/>
        </w:rPr>
        <w:t>. גם מאומדן יזרעאלי ניתן ללמוד ש</w:t>
      </w:r>
      <w:r w:rsidR="007A39F6">
        <w:rPr>
          <w:rFonts w:ascii="David" w:hAnsi="David" w:hint="cs"/>
          <w:noProof w:val="0"/>
          <w:sz w:val="26"/>
          <w:szCs w:val="26"/>
          <w:rtl/>
        </w:rPr>
        <w:t>ה</w:t>
      </w:r>
      <w:r w:rsidR="00A913E8" w:rsidRPr="009C7EC4">
        <w:rPr>
          <w:rFonts w:ascii="David" w:hAnsi="David" w:hint="cs"/>
          <w:noProof w:val="0"/>
          <w:sz w:val="26"/>
          <w:szCs w:val="26"/>
          <w:rtl/>
        </w:rPr>
        <w:t>התייחסות</w:t>
      </w:r>
      <w:r w:rsidR="007A39F6">
        <w:rPr>
          <w:rFonts w:ascii="David" w:hAnsi="David" w:hint="cs"/>
          <w:noProof w:val="0"/>
          <w:sz w:val="26"/>
          <w:szCs w:val="26"/>
          <w:rtl/>
        </w:rPr>
        <w:t xml:space="preserve"> של השמאי יזרעאלי</w:t>
      </w:r>
      <w:r w:rsidR="00A913E8" w:rsidRPr="009C7EC4">
        <w:rPr>
          <w:rFonts w:ascii="David" w:hAnsi="David" w:hint="cs"/>
          <w:noProof w:val="0"/>
          <w:sz w:val="26"/>
          <w:szCs w:val="26"/>
          <w:rtl/>
        </w:rPr>
        <w:t xml:space="preserve"> לזכויות בנייה עתידיות היא לכל סוג</w:t>
      </w:r>
      <w:r w:rsidR="006A6A90">
        <w:rPr>
          <w:rFonts w:ascii="David" w:hAnsi="David" w:hint="cs"/>
          <w:noProof w:val="0"/>
          <w:sz w:val="26"/>
          <w:szCs w:val="26"/>
          <w:rtl/>
        </w:rPr>
        <w:t>י זכויות הבנייה העתידיות כמכלול.</w:t>
      </w:r>
      <w:r w:rsidR="00A913E8" w:rsidRPr="009C7EC4">
        <w:rPr>
          <w:rFonts w:ascii="David" w:hAnsi="David" w:hint="cs"/>
          <w:noProof w:val="0"/>
          <w:sz w:val="26"/>
          <w:szCs w:val="26"/>
          <w:rtl/>
        </w:rPr>
        <w:t xml:space="preserve"> מדובר בסכומים דומים ובניסוח דומה </w:t>
      </w:r>
      <w:r w:rsidR="006A6A90">
        <w:rPr>
          <w:rFonts w:ascii="David" w:hAnsi="David" w:hint="cs"/>
          <w:noProof w:val="0"/>
          <w:sz w:val="26"/>
          <w:szCs w:val="26"/>
          <w:rtl/>
        </w:rPr>
        <w:t xml:space="preserve">הן באומדן יזרעאלי והן בשומת יזרעאלי </w:t>
      </w:r>
      <w:r w:rsidR="00A913E8" w:rsidRPr="009C7EC4">
        <w:rPr>
          <w:rFonts w:ascii="David" w:hAnsi="David" w:hint="cs"/>
          <w:noProof w:val="0"/>
          <w:sz w:val="26"/>
          <w:szCs w:val="26"/>
          <w:rtl/>
        </w:rPr>
        <w:t xml:space="preserve">(עמ' 8, ש' 1 </w:t>
      </w:r>
      <w:r w:rsidR="00A913E8" w:rsidRPr="009C7EC4">
        <w:rPr>
          <w:rFonts w:ascii="David" w:hAnsi="David"/>
          <w:noProof w:val="0"/>
          <w:sz w:val="26"/>
          <w:szCs w:val="26"/>
          <w:rtl/>
        </w:rPr>
        <w:t>–</w:t>
      </w:r>
      <w:r w:rsidR="00A913E8" w:rsidRPr="009C7EC4">
        <w:rPr>
          <w:rFonts w:ascii="David" w:hAnsi="David" w:hint="cs"/>
          <w:noProof w:val="0"/>
          <w:sz w:val="26"/>
          <w:szCs w:val="26"/>
          <w:rtl/>
        </w:rPr>
        <w:t xml:space="preserve"> 7 לפרוטוקול החקירות). </w:t>
      </w:r>
    </w:p>
    <w:p w:rsidR="00BC49B5" w:rsidRPr="00BC49B5" w:rsidRDefault="00351787" w:rsidP="009B3203">
      <w:pPr>
        <w:spacing w:after="240" w:line="360" w:lineRule="auto"/>
        <w:ind w:left="360"/>
        <w:jc w:val="both"/>
        <w:rPr>
          <w:rFonts w:ascii="David" w:hAnsi="David"/>
          <w:noProof w:val="0"/>
          <w:sz w:val="26"/>
          <w:szCs w:val="26"/>
        </w:rPr>
      </w:pPr>
      <w:r>
        <w:rPr>
          <w:rFonts w:ascii="David" w:hAnsi="David" w:hint="cs"/>
          <w:noProof w:val="0"/>
          <w:sz w:val="26"/>
          <w:szCs w:val="26"/>
          <w:rtl/>
        </w:rPr>
        <w:t xml:space="preserve">כפי שהמערערת ומשפחת יוכמן רכשו מרמ"י את כלל הזכויות, לרבות הזכויות העתידיות, </w:t>
      </w:r>
      <w:r w:rsidR="009B3203">
        <w:rPr>
          <w:rFonts w:ascii="David" w:hAnsi="David" w:hint="cs"/>
          <w:noProof w:val="0"/>
          <w:sz w:val="26"/>
          <w:szCs w:val="26"/>
          <w:rtl/>
        </w:rPr>
        <w:t xml:space="preserve">במסגרת תשלום אחד כולל (בסך של כ-25 מיליון ש"ח) </w:t>
      </w:r>
      <w:r w:rsidR="00870E98">
        <w:rPr>
          <w:rFonts w:ascii="David" w:hAnsi="David" w:hint="cs"/>
          <w:noProof w:val="0"/>
          <w:sz w:val="26"/>
          <w:szCs w:val="26"/>
          <w:rtl/>
        </w:rPr>
        <w:t>ו</w:t>
      </w:r>
      <w:r w:rsidR="009B3203">
        <w:rPr>
          <w:rFonts w:ascii="David" w:hAnsi="David" w:hint="cs"/>
          <w:noProof w:val="0"/>
          <w:sz w:val="26"/>
          <w:szCs w:val="26"/>
          <w:rtl/>
        </w:rPr>
        <w:t>ללא תמחור ספציפי</w:t>
      </w:r>
      <w:r w:rsidR="00DB2A81">
        <w:rPr>
          <w:rFonts w:ascii="David" w:hAnsi="David" w:hint="cs"/>
          <w:noProof w:val="0"/>
          <w:sz w:val="26"/>
          <w:szCs w:val="26"/>
          <w:rtl/>
        </w:rPr>
        <w:t xml:space="preserve"> לכל רכיב ורכיב</w:t>
      </w:r>
      <w:r>
        <w:rPr>
          <w:rFonts w:ascii="David" w:hAnsi="David" w:hint="cs"/>
          <w:noProof w:val="0"/>
          <w:sz w:val="26"/>
          <w:szCs w:val="26"/>
          <w:rtl/>
        </w:rPr>
        <w:t>, כך גם משפחת יוכמן רכשה את</w:t>
      </w:r>
      <w:r w:rsidR="009B3203">
        <w:rPr>
          <w:rFonts w:ascii="David" w:hAnsi="David" w:hint="cs"/>
          <w:noProof w:val="0"/>
          <w:sz w:val="26"/>
          <w:szCs w:val="26"/>
          <w:rtl/>
        </w:rPr>
        <w:t xml:space="preserve"> כלל</w:t>
      </w:r>
      <w:r>
        <w:rPr>
          <w:rFonts w:ascii="David" w:hAnsi="David" w:hint="cs"/>
          <w:noProof w:val="0"/>
          <w:sz w:val="26"/>
          <w:szCs w:val="26"/>
          <w:rtl/>
        </w:rPr>
        <w:t xml:space="preserve"> </w:t>
      </w:r>
      <w:r w:rsidR="009B3203">
        <w:rPr>
          <w:rFonts w:ascii="David" w:hAnsi="David" w:hint="cs"/>
          <w:noProof w:val="0"/>
          <w:sz w:val="26"/>
          <w:szCs w:val="26"/>
          <w:rtl/>
        </w:rPr>
        <w:t>זכויותיה</w:t>
      </w:r>
      <w:r w:rsidR="00DB2A81">
        <w:rPr>
          <w:rFonts w:ascii="David" w:hAnsi="David" w:hint="cs"/>
          <w:noProof w:val="0"/>
          <w:sz w:val="26"/>
          <w:szCs w:val="26"/>
          <w:rtl/>
        </w:rPr>
        <w:t xml:space="preserve"> על פי הסכם הרכישה המשותפת</w:t>
      </w:r>
      <w:r w:rsidR="009B3203">
        <w:rPr>
          <w:rFonts w:ascii="David" w:hAnsi="David" w:hint="cs"/>
          <w:noProof w:val="0"/>
          <w:sz w:val="26"/>
          <w:szCs w:val="26"/>
          <w:rtl/>
        </w:rPr>
        <w:t xml:space="preserve">, לרבות </w:t>
      </w:r>
      <w:r>
        <w:rPr>
          <w:rFonts w:ascii="David" w:hAnsi="David" w:hint="cs"/>
          <w:noProof w:val="0"/>
          <w:sz w:val="26"/>
          <w:szCs w:val="26"/>
          <w:rtl/>
        </w:rPr>
        <w:t>הזכויות העתידיות</w:t>
      </w:r>
      <w:r w:rsidR="009B3203">
        <w:rPr>
          <w:rFonts w:ascii="David" w:hAnsi="David" w:hint="cs"/>
          <w:noProof w:val="0"/>
          <w:sz w:val="26"/>
          <w:szCs w:val="26"/>
          <w:rtl/>
        </w:rPr>
        <w:t xml:space="preserve"> ולרבות זכויות התמ"א</w:t>
      </w:r>
      <w:r>
        <w:rPr>
          <w:rFonts w:ascii="David" w:hAnsi="David" w:hint="cs"/>
          <w:noProof w:val="0"/>
          <w:sz w:val="26"/>
          <w:szCs w:val="26"/>
          <w:rtl/>
        </w:rPr>
        <w:t xml:space="preserve">, </w:t>
      </w:r>
      <w:r w:rsidR="009B3203">
        <w:rPr>
          <w:rFonts w:ascii="David" w:hAnsi="David" w:hint="cs"/>
          <w:noProof w:val="0"/>
          <w:sz w:val="26"/>
          <w:szCs w:val="26"/>
          <w:rtl/>
        </w:rPr>
        <w:t xml:space="preserve">במסגרת תשלום אחד כולל (בסך של כ-5 מיליון ש"ח) </w:t>
      </w:r>
      <w:r w:rsidR="00870E98">
        <w:rPr>
          <w:rFonts w:ascii="David" w:hAnsi="David" w:hint="cs"/>
          <w:noProof w:val="0"/>
          <w:sz w:val="26"/>
          <w:szCs w:val="26"/>
          <w:rtl/>
        </w:rPr>
        <w:t>ו</w:t>
      </w:r>
      <w:r>
        <w:rPr>
          <w:rFonts w:ascii="David" w:hAnsi="David" w:hint="cs"/>
          <w:noProof w:val="0"/>
          <w:sz w:val="26"/>
          <w:szCs w:val="26"/>
          <w:rtl/>
        </w:rPr>
        <w:t>ללא תמחור ספציפי לזכויו</w:t>
      </w:r>
      <w:r w:rsidR="009B3203">
        <w:rPr>
          <w:rFonts w:ascii="David" w:hAnsi="David" w:hint="cs"/>
          <w:noProof w:val="0"/>
          <w:sz w:val="26"/>
          <w:szCs w:val="26"/>
          <w:rtl/>
        </w:rPr>
        <w:t>ת התמ"א</w:t>
      </w:r>
      <w:r w:rsidR="00287942">
        <w:rPr>
          <w:rFonts w:ascii="David" w:hAnsi="David" w:hint="cs"/>
          <w:noProof w:val="0"/>
          <w:sz w:val="26"/>
          <w:szCs w:val="26"/>
          <w:rtl/>
        </w:rPr>
        <w:t xml:space="preserve">. </w:t>
      </w:r>
      <w:r w:rsidR="00DB2A81">
        <w:rPr>
          <w:rFonts w:ascii="David" w:hAnsi="David" w:hint="cs"/>
          <w:noProof w:val="0"/>
          <w:sz w:val="26"/>
          <w:szCs w:val="26"/>
          <w:rtl/>
        </w:rPr>
        <w:t xml:space="preserve">כלומר, "סל" תשלום עבור "סל" זכויות. </w:t>
      </w:r>
      <w:r w:rsidR="009B3203">
        <w:rPr>
          <w:rFonts w:ascii="David" w:hAnsi="David" w:hint="cs"/>
          <w:noProof w:val="0"/>
          <w:sz w:val="26"/>
          <w:szCs w:val="26"/>
          <w:rtl/>
        </w:rPr>
        <w:t xml:space="preserve">לעומת זאת, לפי </w:t>
      </w:r>
      <w:r w:rsidR="00287942">
        <w:rPr>
          <w:rFonts w:ascii="David" w:hAnsi="David" w:hint="cs"/>
          <w:noProof w:val="0"/>
          <w:sz w:val="26"/>
          <w:szCs w:val="26"/>
          <w:rtl/>
        </w:rPr>
        <w:t xml:space="preserve">עמדת </w:t>
      </w:r>
      <w:r w:rsidR="00A42F90">
        <w:rPr>
          <w:rFonts w:ascii="David" w:hAnsi="David" w:hint="cs"/>
          <w:noProof w:val="0"/>
          <w:sz w:val="26"/>
          <w:szCs w:val="26"/>
          <w:rtl/>
        </w:rPr>
        <w:t>המשיב</w:t>
      </w:r>
      <w:r w:rsidR="009B3203">
        <w:rPr>
          <w:rFonts w:ascii="David" w:hAnsi="David" w:hint="cs"/>
          <w:noProof w:val="0"/>
          <w:sz w:val="26"/>
          <w:szCs w:val="26"/>
          <w:rtl/>
        </w:rPr>
        <w:t>,</w:t>
      </w:r>
      <w:r w:rsidR="00BC49B5" w:rsidRPr="00BC49B5">
        <w:rPr>
          <w:rFonts w:ascii="David" w:hAnsi="David"/>
          <w:noProof w:val="0"/>
          <w:sz w:val="26"/>
          <w:szCs w:val="26"/>
          <w:rtl/>
        </w:rPr>
        <w:t xml:space="preserve"> </w:t>
      </w:r>
      <w:r w:rsidR="00BC49B5">
        <w:rPr>
          <w:rFonts w:ascii="David" w:hAnsi="David" w:hint="cs"/>
          <w:noProof w:val="0"/>
          <w:sz w:val="26"/>
          <w:szCs w:val="26"/>
          <w:rtl/>
        </w:rPr>
        <w:t>מ</w:t>
      </w:r>
      <w:r w:rsidR="00A42F90">
        <w:rPr>
          <w:rFonts w:ascii="David" w:hAnsi="David" w:hint="cs"/>
          <w:noProof w:val="0"/>
          <w:sz w:val="26"/>
          <w:szCs w:val="26"/>
          <w:rtl/>
        </w:rPr>
        <w:t>לכתחילה</w:t>
      </w:r>
      <w:r w:rsidR="00BC49B5">
        <w:rPr>
          <w:rFonts w:ascii="David" w:hAnsi="David" w:hint="cs"/>
          <w:noProof w:val="0"/>
          <w:sz w:val="26"/>
          <w:szCs w:val="26"/>
          <w:rtl/>
        </w:rPr>
        <w:t xml:space="preserve"> הזכויות העתידיות מכוח תמ"א 38</w:t>
      </w:r>
      <w:r w:rsidR="00A42F90">
        <w:rPr>
          <w:rFonts w:ascii="David" w:hAnsi="David" w:hint="cs"/>
          <w:noProof w:val="0"/>
          <w:sz w:val="26"/>
          <w:szCs w:val="26"/>
          <w:rtl/>
        </w:rPr>
        <w:t xml:space="preserve"> לא היו יכולות להירכש</w:t>
      </w:r>
      <w:r w:rsidR="00BC49B5">
        <w:rPr>
          <w:rFonts w:ascii="David" w:hAnsi="David" w:hint="cs"/>
          <w:noProof w:val="0"/>
          <w:sz w:val="26"/>
          <w:szCs w:val="26"/>
          <w:rtl/>
        </w:rPr>
        <w:t xml:space="preserve"> מרמ"י, </w:t>
      </w:r>
      <w:r w:rsidR="00941426">
        <w:rPr>
          <w:rFonts w:ascii="David" w:hAnsi="David" w:hint="cs"/>
          <w:noProof w:val="0"/>
          <w:sz w:val="26"/>
          <w:szCs w:val="26"/>
          <w:rtl/>
        </w:rPr>
        <w:t>מהטעם של</w:t>
      </w:r>
      <w:r w:rsidR="00BC49B5">
        <w:rPr>
          <w:rFonts w:ascii="David" w:hAnsi="David" w:hint="cs"/>
          <w:noProof w:val="0"/>
          <w:sz w:val="26"/>
          <w:szCs w:val="26"/>
          <w:rtl/>
        </w:rPr>
        <w:t>א הועבר כל תשלום</w:t>
      </w:r>
      <w:r w:rsidR="00287942">
        <w:rPr>
          <w:rFonts w:ascii="David" w:hAnsi="David" w:hint="cs"/>
          <w:noProof w:val="0"/>
          <w:sz w:val="26"/>
          <w:szCs w:val="26"/>
          <w:rtl/>
        </w:rPr>
        <w:t xml:space="preserve"> ספציפי</w:t>
      </w:r>
      <w:r w:rsidR="00BC49B5">
        <w:rPr>
          <w:rFonts w:ascii="David" w:hAnsi="David" w:hint="cs"/>
          <w:noProof w:val="0"/>
          <w:sz w:val="26"/>
          <w:szCs w:val="26"/>
          <w:rtl/>
        </w:rPr>
        <w:t xml:space="preserve"> עבורן</w:t>
      </w:r>
      <w:r w:rsidR="00F707D6">
        <w:rPr>
          <w:rFonts w:ascii="David" w:hAnsi="David" w:hint="cs"/>
          <w:noProof w:val="0"/>
          <w:sz w:val="26"/>
          <w:szCs w:val="26"/>
          <w:rtl/>
        </w:rPr>
        <w:t xml:space="preserve"> על פי שומת יזרעאלי</w:t>
      </w:r>
      <w:r w:rsidR="009B3203">
        <w:rPr>
          <w:rFonts w:ascii="David" w:hAnsi="David" w:hint="cs"/>
          <w:noProof w:val="0"/>
          <w:sz w:val="26"/>
          <w:szCs w:val="26"/>
          <w:rtl/>
        </w:rPr>
        <w:t>.</w:t>
      </w:r>
    </w:p>
    <w:p w:rsidR="004F6134" w:rsidRPr="00ED30DC" w:rsidRDefault="004F6134" w:rsidP="00ED30DC">
      <w:pPr>
        <w:numPr>
          <w:ilvl w:val="0"/>
          <w:numId w:val="1"/>
        </w:numPr>
        <w:spacing w:after="240" w:line="360" w:lineRule="auto"/>
        <w:jc w:val="both"/>
        <w:rPr>
          <w:rFonts w:ascii="David" w:hAnsi="David"/>
          <w:noProof w:val="0"/>
          <w:sz w:val="26"/>
          <w:szCs w:val="26"/>
        </w:rPr>
      </w:pPr>
      <w:r w:rsidRPr="002378C5">
        <w:rPr>
          <w:rFonts w:ascii="David" w:hAnsi="David" w:hint="cs"/>
          <w:noProof w:val="0"/>
          <w:sz w:val="26"/>
          <w:szCs w:val="26"/>
          <w:rtl/>
        </w:rPr>
        <w:t>המשיב טוען</w:t>
      </w:r>
      <w:r w:rsidRPr="009307B9">
        <w:rPr>
          <w:rFonts w:ascii="David" w:hAnsi="David" w:hint="cs"/>
          <w:noProof w:val="0"/>
          <w:sz w:val="26"/>
          <w:szCs w:val="26"/>
          <w:rtl/>
        </w:rPr>
        <w:t xml:space="preserve"> כי</w:t>
      </w:r>
      <w:r w:rsidR="009307B9" w:rsidRPr="009307B9">
        <w:rPr>
          <w:rtl/>
        </w:rPr>
        <w:t xml:space="preserve"> </w:t>
      </w:r>
      <w:r w:rsidR="009307B9" w:rsidRPr="009307B9">
        <w:rPr>
          <w:rFonts w:ascii="David" w:hAnsi="David"/>
          <w:noProof w:val="0"/>
          <w:sz w:val="26"/>
          <w:szCs w:val="26"/>
          <w:rtl/>
        </w:rPr>
        <w:t>מועד החיוב של</w:t>
      </w:r>
      <w:r w:rsidR="009307B9" w:rsidRPr="009307B9">
        <w:rPr>
          <w:rFonts w:ascii="David" w:hAnsi="David" w:hint="cs"/>
          <w:noProof w:val="0"/>
          <w:sz w:val="26"/>
          <w:szCs w:val="26"/>
          <w:rtl/>
        </w:rPr>
        <w:t xml:space="preserve"> העסקה</w:t>
      </w:r>
      <w:r w:rsidR="00323EFB">
        <w:rPr>
          <w:rFonts w:ascii="David" w:hAnsi="David" w:hint="cs"/>
          <w:noProof w:val="0"/>
          <w:sz w:val="26"/>
          <w:szCs w:val="26"/>
          <w:rtl/>
        </w:rPr>
        <w:t>,</w:t>
      </w:r>
      <w:r w:rsidR="009307B9" w:rsidRPr="009307B9">
        <w:rPr>
          <w:rFonts w:ascii="David" w:hAnsi="David" w:hint="cs"/>
          <w:noProof w:val="0"/>
          <w:sz w:val="26"/>
          <w:szCs w:val="26"/>
          <w:rtl/>
        </w:rPr>
        <w:t xml:space="preserve"> בה הועברו הזכויות</w:t>
      </w:r>
      <w:r w:rsidR="009307B9">
        <w:rPr>
          <w:rFonts w:ascii="David" w:hAnsi="David" w:hint="cs"/>
          <w:noProof w:val="0"/>
          <w:sz w:val="26"/>
          <w:szCs w:val="26"/>
          <w:rtl/>
        </w:rPr>
        <w:t xml:space="preserve"> העתידיות מכוח תמ"א 38</w:t>
      </w:r>
      <w:r w:rsidR="00323EFB">
        <w:rPr>
          <w:rFonts w:ascii="David" w:hAnsi="David" w:hint="cs"/>
          <w:noProof w:val="0"/>
          <w:sz w:val="26"/>
          <w:szCs w:val="26"/>
          <w:rtl/>
        </w:rPr>
        <w:t>,</w:t>
      </w:r>
      <w:r w:rsidR="009307B9" w:rsidRPr="009307B9">
        <w:rPr>
          <w:rFonts w:ascii="David" w:hAnsi="David" w:hint="cs"/>
          <w:noProof w:val="0"/>
          <w:sz w:val="26"/>
          <w:szCs w:val="26"/>
          <w:rtl/>
        </w:rPr>
        <w:t xml:space="preserve"> הוא המועד בו </w:t>
      </w:r>
      <w:r w:rsidR="009307B9">
        <w:rPr>
          <w:rFonts w:ascii="David" w:hAnsi="David" w:hint="cs"/>
          <w:noProof w:val="0"/>
          <w:sz w:val="26"/>
          <w:szCs w:val="26"/>
          <w:rtl/>
        </w:rPr>
        <w:t>הן התממשו.</w:t>
      </w:r>
      <w:r w:rsidRPr="009307B9">
        <w:rPr>
          <w:rFonts w:ascii="David" w:hAnsi="David" w:hint="cs"/>
          <w:noProof w:val="0"/>
          <w:sz w:val="26"/>
          <w:szCs w:val="26"/>
          <w:rtl/>
        </w:rPr>
        <w:t xml:space="preserve"> </w:t>
      </w:r>
      <w:r w:rsidR="009307B9">
        <w:rPr>
          <w:rFonts w:ascii="David" w:hAnsi="David" w:hint="cs"/>
          <w:noProof w:val="0"/>
          <w:sz w:val="26"/>
          <w:szCs w:val="26"/>
          <w:rtl/>
        </w:rPr>
        <w:t xml:space="preserve">אין בידי לקבל טענה זו. </w:t>
      </w:r>
      <w:r w:rsidR="007E2963">
        <w:rPr>
          <w:rFonts w:ascii="David" w:hAnsi="David" w:hint="cs"/>
          <w:noProof w:val="0"/>
          <w:sz w:val="26"/>
          <w:szCs w:val="26"/>
          <w:rtl/>
        </w:rPr>
        <w:t>גם המשיב מסכים כי במקרה שבו הועבר תשלום</w:t>
      </w:r>
      <w:r w:rsidR="00DC0165">
        <w:rPr>
          <w:rFonts w:ascii="David" w:hAnsi="David" w:hint="cs"/>
          <w:noProof w:val="0"/>
          <w:sz w:val="26"/>
          <w:szCs w:val="26"/>
          <w:rtl/>
        </w:rPr>
        <w:t xml:space="preserve"> על חשבון הזכויות</w:t>
      </w:r>
      <w:r w:rsidR="007E2963">
        <w:rPr>
          <w:rFonts w:ascii="David" w:hAnsi="David" w:hint="cs"/>
          <w:noProof w:val="0"/>
          <w:sz w:val="26"/>
          <w:szCs w:val="26"/>
          <w:rtl/>
        </w:rPr>
        <w:t>,</w:t>
      </w:r>
      <w:r w:rsidR="009307B9">
        <w:rPr>
          <w:rFonts w:ascii="David" w:hAnsi="David" w:hint="cs"/>
          <w:noProof w:val="0"/>
          <w:sz w:val="26"/>
          <w:szCs w:val="26"/>
          <w:rtl/>
        </w:rPr>
        <w:t xml:space="preserve"> </w:t>
      </w:r>
      <w:r w:rsidR="007E2963">
        <w:rPr>
          <w:rFonts w:ascii="David" w:hAnsi="David" w:hint="cs"/>
          <w:noProof w:val="0"/>
          <w:sz w:val="26"/>
          <w:szCs w:val="26"/>
          <w:rtl/>
        </w:rPr>
        <w:t xml:space="preserve">מועד החיוב במס הוא מועד התשלום (וראו למשל </w:t>
      </w:r>
      <w:r w:rsidR="00DC0165">
        <w:rPr>
          <w:rFonts w:ascii="David" w:hAnsi="David" w:hint="cs"/>
          <w:noProof w:val="0"/>
          <w:sz w:val="26"/>
          <w:szCs w:val="26"/>
          <w:rtl/>
        </w:rPr>
        <w:t>סעיף 36</w:t>
      </w:r>
      <w:r w:rsidR="007E2963">
        <w:rPr>
          <w:rFonts w:ascii="David" w:hAnsi="David" w:hint="cs"/>
          <w:noProof w:val="0"/>
          <w:sz w:val="26"/>
          <w:szCs w:val="26"/>
          <w:rtl/>
        </w:rPr>
        <w:t xml:space="preserve"> לסיכומיו).</w:t>
      </w:r>
      <w:r w:rsidRPr="009307B9">
        <w:rPr>
          <w:rFonts w:ascii="David" w:hAnsi="David" w:hint="cs"/>
          <w:noProof w:val="0"/>
          <w:sz w:val="26"/>
          <w:szCs w:val="26"/>
          <w:rtl/>
        </w:rPr>
        <w:t xml:space="preserve"> </w:t>
      </w:r>
      <w:r w:rsidR="007E2963">
        <w:rPr>
          <w:rFonts w:ascii="David" w:hAnsi="David" w:hint="cs"/>
          <w:noProof w:val="0"/>
          <w:sz w:val="26"/>
          <w:szCs w:val="26"/>
          <w:rtl/>
        </w:rPr>
        <w:t xml:space="preserve">בענייננו, מועד התשלום עבור הזכויות העתידיות קדם למועד </w:t>
      </w:r>
      <w:r w:rsidR="007E2963">
        <w:rPr>
          <w:rFonts w:ascii="David" w:hAnsi="David" w:hint="cs"/>
          <w:noProof w:val="0"/>
          <w:sz w:val="26"/>
          <w:szCs w:val="26"/>
          <w:rtl/>
        </w:rPr>
        <w:lastRenderedPageBreak/>
        <w:t xml:space="preserve">התממשות הזכויות, והוא נעשה במסגרת </w:t>
      </w:r>
      <w:r w:rsidR="00CF7BAF">
        <w:rPr>
          <w:rFonts w:ascii="David" w:hAnsi="David" w:hint="cs"/>
          <w:noProof w:val="0"/>
          <w:sz w:val="26"/>
          <w:szCs w:val="26"/>
          <w:rtl/>
        </w:rPr>
        <w:t>רכישת המקרקעין</w:t>
      </w:r>
      <w:r w:rsidR="007E2963">
        <w:rPr>
          <w:rFonts w:ascii="David" w:hAnsi="David" w:hint="cs"/>
          <w:noProof w:val="0"/>
          <w:sz w:val="26"/>
          <w:szCs w:val="26"/>
          <w:rtl/>
        </w:rPr>
        <w:t xml:space="preserve"> מרמ"י</w:t>
      </w:r>
      <w:r w:rsidR="00ED30DC">
        <w:rPr>
          <w:rFonts w:ascii="David" w:hAnsi="David" w:hint="cs"/>
          <w:noProof w:val="0"/>
          <w:sz w:val="26"/>
          <w:szCs w:val="26"/>
          <w:rtl/>
        </w:rPr>
        <w:t xml:space="preserve"> וחלוקת התשלום</w:t>
      </w:r>
      <w:r w:rsidR="002C3B23">
        <w:rPr>
          <w:rFonts w:ascii="David" w:hAnsi="David" w:hint="cs"/>
          <w:noProof w:val="0"/>
          <w:sz w:val="26"/>
          <w:szCs w:val="26"/>
          <w:rtl/>
        </w:rPr>
        <w:t xml:space="preserve"> והזכויות</w:t>
      </w:r>
      <w:r w:rsidR="00ED30DC">
        <w:rPr>
          <w:rFonts w:ascii="David" w:hAnsi="David" w:hint="cs"/>
          <w:noProof w:val="0"/>
          <w:sz w:val="26"/>
          <w:szCs w:val="26"/>
          <w:rtl/>
        </w:rPr>
        <w:t xml:space="preserve"> בין הצדדים</w:t>
      </w:r>
      <w:r w:rsidR="007E2963">
        <w:rPr>
          <w:rFonts w:ascii="David" w:hAnsi="David" w:hint="cs"/>
          <w:noProof w:val="0"/>
          <w:sz w:val="26"/>
          <w:szCs w:val="26"/>
          <w:rtl/>
        </w:rPr>
        <w:t xml:space="preserve">. </w:t>
      </w:r>
      <w:r w:rsidR="00ED30DC">
        <w:rPr>
          <w:rFonts w:ascii="David" w:hAnsi="David" w:hint="cs"/>
          <w:noProof w:val="0"/>
          <w:sz w:val="26"/>
          <w:szCs w:val="26"/>
          <w:rtl/>
        </w:rPr>
        <w:t xml:space="preserve">מתוך התמורה הכוללת, </w:t>
      </w:r>
      <w:r w:rsidRPr="009307B9">
        <w:rPr>
          <w:rFonts w:ascii="David" w:hAnsi="David" w:hint="cs"/>
          <w:noProof w:val="0"/>
          <w:sz w:val="26"/>
          <w:szCs w:val="26"/>
          <w:rtl/>
        </w:rPr>
        <w:t>משפחת יוכמן שילמה</w:t>
      </w:r>
      <w:r w:rsidR="00ED30DC">
        <w:rPr>
          <w:rFonts w:ascii="David" w:hAnsi="David" w:hint="cs"/>
          <w:noProof w:val="0"/>
          <w:sz w:val="26"/>
          <w:szCs w:val="26"/>
          <w:rtl/>
        </w:rPr>
        <w:t xml:space="preserve"> לרמ"י</w:t>
      </w:r>
      <w:r w:rsidRPr="009307B9">
        <w:rPr>
          <w:rFonts w:ascii="David" w:hAnsi="David" w:hint="cs"/>
          <w:noProof w:val="0"/>
          <w:sz w:val="26"/>
          <w:szCs w:val="26"/>
          <w:rtl/>
        </w:rPr>
        <w:t xml:space="preserve"> 860,000 ש</w:t>
      </w:r>
      <w:r w:rsidRPr="009307B9">
        <w:rPr>
          <w:rFonts w:ascii="David" w:hAnsi="David"/>
          <w:noProof w:val="0"/>
          <w:sz w:val="26"/>
          <w:szCs w:val="26"/>
          <w:rtl/>
        </w:rPr>
        <w:t>"</w:t>
      </w:r>
      <w:r w:rsidRPr="009307B9">
        <w:rPr>
          <w:rFonts w:ascii="David" w:hAnsi="David" w:hint="cs"/>
          <w:noProof w:val="0"/>
          <w:sz w:val="26"/>
          <w:szCs w:val="26"/>
          <w:rtl/>
        </w:rPr>
        <w:t xml:space="preserve">ח עבור </w:t>
      </w:r>
      <w:r w:rsidR="007E2963">
        <w:rPr>
          <w:rFonts w:ascii="David" w:hAnsi="David" w:hint="cs"/>
          <w:noProof w:val="0"/>
          <w:sz w:val="26"/>
          <w:szCs w:val="26"/>
          <w:rtl/>
        </w:rPr>
        <w:t xml:space="preserve">כלל </w:t>
      </w:r>
      <w:r w:rsidRPr="009307B9">
        <w:rPr>
          <w:rFonts w:ascii="David" w:hAnsi="David" w:hint="cs"/>
          <w:noProof w:val="0"/>
          <w:sz w:val="26"/>
          <w:szCs w:val="26"/>
          <w:rtl/>
        </w:rPr>
        <w:t>הזכויות העתידיות</w:t>
      </w:r>
      <w:r w:rsidR="007E2963">
        <w:rPr>
          <w:rFonts w:ascii="David" w:hAnsi="David" w:hint="cs"/>
          <w:noProof w:val="0"/>
          <w:sz w:val="26"/>
          <w:szCs w:val="26"/>
          <w:rtl/>
        </w:rPr>
        <w:t>, לרבות הזכויות מכוח תמ"א 38</w:t>
      </w:r>
      <w:r w:rsidRPr="009307B9">
        <w:rPr>
          <w:rFonts w:ascii="David" w:hAnsi="David" w:hint="cs"/>
          <w:noProof w:val="0"/>
          <w:sz w:val="26"/>
          <w:szCs w:val="26"/>
          <w:rtl/>
        </w:rPr>
        <w:t xml:space="preserve">. </w:t>
      </w:r>
      <w:r w:rsidR="00DC0165">
        <w:rPr>
          <w:rFonts w:ascii="David" w:hAnsi="David" w:hint="cs"/>
          <w:noProof w:val="0"/>
          <w:sz w:val="26"/>
          <w:szCs w:val="26"/>
          <w:rtl/>
        </w:rPr>
        <w:t>אם לא כן, כיצד נרכשו זכויות התמ"א מרמ"י ומי שילם עבורן?</w:t>
      </w:r>
    </w:p>
    <w:p w:rsidR="00BD4076" w:rsidRPr="00D76976" w:rsidRDefault="008A2B93" w:rsidP="00D02A48">
      <w:pPr>
        <w:numPr>
          <w:ilvl w:val="0"/>
          <w:numId w:val="1"/>
        </w:numPr>
        <w:spacing w:after="240" w:line="360" w:lineRule="auto"/>
        <w:jc w:val="both"/>
        <w:rPr>
          <w:rFonts w:ascii="David" w:hAnsi="David"/>
          <w:noProof w:val="0"/>
          <w:sz w:val="26"/>
          <w:szCs w:val="26"/>
        </w:rPr>
      </w:pPr>
      <w:r>
        <w:rPr>
          <w:rFonts w:ascii="David" w:hAnsi="David" w:hint="cs"/>
          <w:noProof w:val="0"/>
          <w:sz w:val="26"/>
          <w:szCs w:val="26"/>
          <w:rtl/>
        </w:rPr>
        <w:t xml:space="preserve">ממילא, </w:t>
      </w:r>
      <w:r w:rsidR="00BD4076" w:rsidRPr="00D76976">
        <w:rPr>
          <w:rFonts w:ascii="David" w:hAnsi="David" w:hint="cs"/>
          <w:noProof w:val="0"/>
          <w:sz w:val="26"/>
          <w:szCs w:val="26"/>
          <w:rtl/>
        </w:rPr>
        <w:t xml:space="preserve">משמצאתי כי לא התקיימה "עסקה נוספת" במועד התממשות הזכויות, אין גם מקום לטענת המשיב כי העסקה לא התיישנה. </w:t>
      </w:r>
      <w:r w:rsidR="00BA6CC5">
        <w:rPr>
          <w:rFonts w:ascii="David" w:hAnsi="David" w:hint="cs"/>
          <w:noProof w:val="0"/>
          <w:sz w:val="26"/>
          <w:szCs w:val="26"/>
          <w:rtl/>
        </w:rPr>
        <w:t xml:space="preserve">במאמר מוסגר אציין, כי </w:t>
      </w:r>
      <w:r w:rsidR="00BD4076" w:rsidRPr="00D76976">
        <w:rPr>
          <w:rFonts w:ascii="David" w:hAnsi="David" w:hint="cs"/>
          <w:noProof w:val="0"/>
          <w:sz w:val="26"/>
          <w:szCs w:val="26"/>
          <w:rtl/>
        </w:rPr>
        <w:t>אף אם הייתה "עסקה נוספת"</w:t>
      </w:r>
      <w:r w:rsidR="00D76976" w:rsidRPr="00D76976">
        <w:rPr>
          <w:rFonts w:ascii="David" w:hAnsi="David" w:hint="cs"/>
          <w:noProof w:val="0"/>
          <w:sz w:val="26"/>
          <w:szCs w:val="26"/>
          <w:rtl/>
        </w:rPr>
        <w:t xml:space="preserve">, </w:t>
      </w:r>
      <w:r w:rsidR="00146CAC">
        <w:rPr>
          <w:rFonts w:ascii="David" w:hAnsi="David" w:hint="cs"/>
          <w:noProof w:val="0"/>
          <w:sz w:val="26"/>
          <w:szCs w:val="26"/>
          <w:rtl/>
        </w:rPr>
        <w:t>כשיטת המשיב, הרי ש</w:t>
      </w:r>
      <w:r w:rsidR="00D76976" w:rsidRPr="00D76976">
        <w:rPr>
          <w:rFonts w:ascii="David" w:hAnsi="David" w:hint="cs"/>
          <w:noProof w:val="0"/>
          <w:sz w:val="26"/>
          <w:szCs w:val="26"/>
          <w:rtl/>
        </w:rPr>
        <w:t>היא התרחשה במועד הסכם הרכישה המשותפת והזכייה במכרז</w:t>
      </w:r>
      <w:r w:rsidR="00146CAC">
        <w:rPr>
          <w:rFonts w:ascii="David" w:hAnsi="David" w:hint="cs"/>
          <w:noProof w:val="0"/>
          <w:sz w:val="26"/>
          <w:szCs w:val="26"/>
          <w:rtl/>
        </w:rPr>
        <w:t xml:space="preserve"> ועל כן התיישנה</w:t>
      </w:r>
      <w:r w:rsidR="00D76976" w:rsidRPr="00D76976">
        <w:rPr>
          <w:rFonts w:ascii="David" w:hAnsi="David" w:hint="cs"/>
          <w:noProof w:val="0"/>
          <w:sz w:val="26"/>
          <w:szCs w:val="26"/>
          <w:rtl/>
        </w:rPr>
        <w:t xml:space="preserve">. באותו הזמן הזכויות העתידיות, שניתן להעביר אותן גם טרם התממשותן, הועברו למשפחת יוכמן. </w:t>
      </w:r>
      <w:r w:rsidR="0099262A" w:rsidRPr="00D76976">
        <w:rPr>
          <w:rFonts w:ascii="David" w:hAnsi="David" w:hint="cs"/>
          <w:noProof w:val="0"/>
          <w:sz w:val="26"/>
          <w:szCs w:val="26"/>
          <w:rtl/>
        </w:rPr>
        <w:t xml:space="preserve">אף אם הייתי מניחה כי מועד החיוב במס הוא </w:t>
      </w:r>
      <w:r w:rsidR="00F44631">
        <w:rPr>
          <w:rFonts w:ascii="David" w:hAnsi="David" w:hint="cs"/>
          <w:noProof w:val="0"/>
          <w:sz w:val="26"/>
          <w:szCs w:val="26"/>
          <w:rtl/>
        </w:rPr>
        <w:t>ב</w:t>
      </w:r>
      <w:r w:rsidR="0099262A" w:rsidRPr="00D76976">
        <w:rPr>
          <w:rFonts w:ascii="David" w:hAnsi="David" w:hint="cs"/>
          <w:noProof w:val="0"/>
          <w:sz w:val="26"/>
          <w:szCs w:val="26"/>
          <w:rtl/>
        </w:rPr>
        <w:t>מועד התממשות הזכויות, ואינני סבורה כך</w:t>
      </w:r>
      <w:r>
        <w:rPr>
          <w:rFonts w:ascii="David" w:hAnsi="David" w:hint="cs"/>
          <w:noProof w:val="0"/>
          <w:sz w:val="26"/>
          <w:szCs w:val="26"/>
          <w:rtl/>
        </w:rPr>
        <w:t xml:space="preserve"> כאמור</w:t>
      </w:r>
      <w:r w:rsidR="0099262A" w:rsidRPr="00D76976">
        <w:rPr>
          <w:rFonts w:ascii="David" w:hAnsi="David" w:hint="cs"/>
          <w:noProof w:val="0"/>
          <w:sz w:val="26"/>
          <w:szCs w:val="26"/>
          <w:rtl/>
        </w:rPr>
        <w:t>, יש להבחין בין מועד החיוב במס ובין מועד העסקה</w:t>
      </w:r>
      <w:r w:rsidR="0099262A">
        <w:rPr>
          <w:rFonts w:ascii="David" w:hAnsi="David" w:hint="cs"/>
          <w:noProof w:val="0"/>
          <w:sz w:val="26"/>
          <w:szCs w:val="26"/>
          <w:rtl/>
        </w:rPr>
        <w:t>.</w:t>
      </w:r>
      <w:r w:rsidR="00D76976">
        <w:rPr>
          <w:rFonts w:ascii="David" w:hAnsi="David" w:hint="cs"/>
          <w:noProof w:val="0"/>
          <w:sz w:val="26"/>
          <w:szCs w:val="26"/>
          <w:rtl/>
        </w:rPr>
        <w:t xml:space="preserve"> מרוץ ההתיישנות </w:t>
      </w:r>
      <w:r w:rsidR="0099262A">
        <w:rPr>
          <w:rFonts w:ascii="David" w:hAnsi="David" w:hint="cs"/>
          <w:noProof w:val="0"/>
          <w:sz w:val="26"/>
          <w:szCs w:val="26"/>
          <w:rtl/>
        </w:rPr>
        <w:t>ה</w:t>
      </w:r>
      <w:r w:rsidR="00D76976">
        <w:rPr>
          <w:rFonts w:ascii="David" w:hAnsi="David" w:hint="cs"/>
          <w:noProof w:val="0"/>
          <w:sz w:val="26"/>
          <w:szCs w:val="26"/>
          <w:rtl/>
        </w:rPr>
        <w:t xml:space="preserve">תחיל ממועד </w:t>
      </w:r>
      <w:r w:rsidR="0099262A">
        <w:rPr>
          <w:rFonts w:ascii="David" w:hAnsi="David" w:hint="cs"/>
          <w:noProof w:val="0"/>
          <w:sz w:val="26"/>
          <w:szCs w:val="26"/>
          <w:rtl/>
        </w:rPr>
        <w:t>העסקה, שבסמוך אליו</w:t>
      </w:r>
      <w:r w:rsidR="00D76976">
        <w:rPr>
          <w:rFonts w:ascii="David" w:hAnsi="David" w:hint="cs"/>
          <w:noProof w:val="0"/>
          <w:sz w:val="26"/>
          <w:szCs w:val="26"/>
          <w:rtl/>
        </w:rPr>
        <w:t xml:space="preserve"> </w:t>
      </w:r>
      <w:r w:rsidR="00F44631">
        <w:rPr>
          <w:rFonts w:ascii="David" w:hAnsi="David" w:hint="cs"/>
          <w:noProof w:val="0"/>
          <w:sz w:val="26"/>
          <w:szCs w:val="26"/>
          <w:rtl/>
        </w:rPr>
        <w:t xml:space="preserve">הגישה </w:t>
      </w:r>
      <w:r w:rsidR="00D76976">
        <w:rPr>
          <w:rFonts w:ascii="David" w:hAnsi="David" w:hint="cs"/>
          <w:noProof w:val="0"/>
          <w:sz w:val="26"/>
          <w:szCs w:val="26"/>
          <w:rtl/>
        </w:rPr>
        <w:t xml:space="preserve">המערערת דוח מס תשומות (וראו </w:t>
      </w:r>
      <w:r w:rsidR="0099262A" w:rsidRPr="0099262A">
        <w:rPr>
          <w:rFonts w:ascii="David" w:hAnsi="David"/>
          <w:noProof w:val="0"/>
          <w:sz w:val="26"/>
          <w:szCs w:val="26"/>
          <w:rtl/>
        </w:rPr>
        <w:t xml:space="preserve">ע"א 9838/17 </w:t>
      </w:r>
      <w:r w:rsidR="0099262A" w:rsidRPr="0099262A">
        <w:rPr>
          <w:rFonts w:ascii="David" w:hAnsi="David"/>
          <w:b/>
          <w:bCs/>
          <w:noProof w:val="0"/>
          <w:sz w:val="26"/>
          <w:szCs w:val="26"/>
          <w:rtl/>
        </w:rPr>
        <w:t>גבעות דוד השקעות ונדל"ן בע"מ נ' מנהל מע"מ תל אביב-יפו</w:t>
      </w:r>
      <w:r w:rsidR="0099262A">
        <w:rPr>
          <w:rFonts w:ascii="David" w:hAnsi="David" w:hint="cs"/>
          <w:noProof w:val="0"/>
          <w:sz w:val="26"/>
          <w:szCs w:val="26"/>
          <w:rtl/>
        </w:rPr>
        <w:t>, פס' 34</w:t>
      </w:r>
      <w:r w:rsidR="0099262A" w:rsidRPr="0099262A">
        <w:rPr>
          <w:rFonts w:ascii="David" w:hAnsi="David"/>
          <w:noProof w:val="0"/>
          <w:sz w:val="26"/>
          <w:szCs w:val="26"/>
          <w:rtl/>
        </w:rPr>
        <w:t xml:space="preserve"> (11.11.2020)</w:t>
      </w:r>
      <w:r w:rsidR="0099262A">
        <w:rPr>
          <w:rFonts w:ascii="David" w:hAnsi="David" w:hint="cs"/>
          <w:noProof w:val="0"/>
          <w:sz w:val="26"/>
          <w:szCs w:val="26"/>
          <w:rtl/>
        </w:rPr>
        <w:t>)</w:t>
      </w:r>
      <w:r w:rsidR="00D76976">
        <w:rPr>
          <w:rFonts w:ascii="David" w:hAnsi="David" w:hint="cs"/>
          <w:noProof w:val="0"/>
          <w:sz w:val="26"/>
          <w:szCs w:val="26"/>
          <w:rtl/>
        </w:rPr>
        <w:t>.</w:t>
      </w:r>
      <w:r w:rsidR="00BD4076" w:rsidRPr="00D76976">
        <w:rPr>
          <w:rFonts w:ascii="David" w:hAnsi="David" w:hint="cs"/>
          <w:noProof w:val="0"/>
          <w:sz w:val="26"/>
          <w:szCs w:val="26"/>
          <w:rtl/>
        </w:rPr>
        <w:t xml:space="preserve"> </w:t>
      </w:r>
    </w:p>
    <w:p w:rsidR="00DB2A81" w:rsidRPr="00DB2A81" w:rsidRDefault="00DB2A81" w:rsidP="00F44631">
      <w:pPr>
        <w:numPr>
          <w:ilvl w:val="0"/>
          <w:numId w:val="1"/>
        </w:numPr>
        <w:spacing w:after="240" w:line="360" w:lineRule="auto"/>
        <w:jc w:val="both"/>
        <w:rPr>
          <w:rFonts w:ascii="David" w:hAnsi="David"/>
          <w:noProof w:val="0"/>
          <w:sz w:val="26"/>
          <w:szCs w:val="26"/>
        </w:rPr>
      </w:pPr>
      <w:r>
        <w:rPr>
          <w:rFonts w:ascii="David" w:hAnsi="David" w:hint="cs"/>
          <w:noProof w:val="0"/>
          <w:sz w:val="26"/>
          <w:szCs w:val="26"/>
          <w:rtl/>
        </w:rPr>
        <w:t xml:space="preserve">נדמה </w:t>
      </w:r>
      <w:r w:rsidR="00F44631">
        <w:rPr>
          <w:rFonts w:ascii="David" w:hAnsi="David" w:hint="cs"/>
          <w:noProof w:val="0"/>
          <w:sz w:val="26"/>
          <w:szCs w:val="26"/>
          <w:rtl/>
        </w:rPr>
        <w:t xml:space="preserve">כי </w:t>
      </w:r>
      <w:r>
        <w:rPr>
          <w:rFonts w:ascii="David" w:hAnsi="David" w:hint="cs"/>
          <w:noProof w:val="0"/>
          <w:sz w:val="26"/>
          <w:szCs w:val="26"/>
          <w:rtl/>
        </w:rPr>
        <w:t>שורש טעותו של המשיב נטוע בסברה</w:t>
      </w:r>
      <w:r w:rsidR="00F44631">
        <w:rPr>
          <w:rFonts w:ascii="David" w:hAnsi="David" w:hint="cs"/>
          <w:noProof w:val="0"/>
          <w:sz w:val="26"/>
          <w:szCs w:val="26"/>
          <w:rtl/>
        </w:rPr>
        <w:t>,</w:t>
      </w:r>
      <w:r>
        <w:rPr>
          <w:rFonts w:ascii="David" w:hAnsi="David" w:hint="cs"/>
          <w:noProof w:val="0"/>
          <w:sz w:val="26"/>
          <w:szCs w:val="26"/>
          <w:rtl/>
        </w:rPr>
        <w:t xml:space="preserve"> כי החלוקה בהסכם הרכישה המשותפת </w:t>
      </w:r>
      <w:r w:rsidR="008A2B93">
        <w:rPr>
          <w:rFonts w:ascii="David" w:hAnsi="David" w:hint="cs"/>
          <w:noProof w:val="0"/>
          <w:sz w:val="26"/>
          <w:szCs w:val="26"/>
          <w:rtl/>
        </w:rPr>
        <w:t xml:space="preserve">ביחס </w:t>
      </w:r>
      <w:r>
        <w:rPr>
          <w:rFonts w:ascii="David" w:hAnsi="David" w:hint="cs"/>
          <w:noProof w:val="0"/>
          <w:sz w:val="26"/>
          <w:szCs w:val="26"/>
          <w:rtl/>
        </w:rPr>
        <w:t>של 20:80 היא חלוקה של השטחים שנרכשו מרמ"י, ולא כך היא. החלוקה</w:t>
      </w:r>
      <w:r w:rsidR="008A2B93">
        <w:rPr>
          <w:rFonts w:ascii="David" w:hAnsi="David" w:hint="cs"/>
          <w:noProof w:val="0"/>
          <w:sz w:val="26"/>
          <w:szCs w:val="26"/>
          <w:rtl/>
        </w:rPr>
        <w:t xml:space="preserve"> ביחס</w:t>
      </w:r>
      <w:r>
        <w:rPr>
          <w:rFonts w:ascii="David" w:hAnsi="David" w:hint="cs"/>
          <w:noProof w:val="0"/>
          <w:sz w:val="26"/>
          <w:szCs w:val="26"/>
          <w:rtl/>
        </w:rPr>
        <w:t xml:space="preserve"> של 20:80 היא חלוקת </w:t>
      </w:r>
      <w:r w:rsidRPr="008A2B93">
        <w:rPr>
          <w:rFonts w:ascii="David" w:hAnsi="David" w:hint="cs"/>
          <w:noProof w:val="0"/>
          <w:sz w:val="26"/>
          <w:szCs w:val="26"/>
          <w:u w:val="single"/>
          <w:rtl/>
        </w:rPr>
        <w:t>עלויות הרכישה</w:t>
      </w:r>
      <w:r>
        <w:rPr>
          <w:rFonts w:ascii="David" w:hAnsi="David" w:hint="cs"/>
          <w:noProof w:val="0"/>
          <w:sz w:val="26"/>
          <w:szCs w:val="26"/>
          <w:rtl/>
        </w:rPr>
        <w:t xml:space="preserve">, </w:t>
      </w:r>
      <w:r w:rsidR="00600974">
        <w:rPr>
          <w:rFonts w:ascii="David" w:hAnsi="David" w:hint="cs"/>
          <w:noProof w:val="0"/>
          <w:sz w:val="26"/>
          <w:szCs w:val="26"/>
          <w:rtl/>
        </w:rPr>
        <w:t>אשר אינה תואמת</w:t>
      </w:r>
      <w:r>
        <w:rPr>
          <w:rFonts w:ascii="David" w:hAnsi="David" w:hint="cs"/>
          <w:noProof w:val="0"/>
          <w:sz w:val="26"/>
          <w:szCs w:val="26"/>
          <w:rtl/>
        </w:rPr>
        <w:t xml:space="preserve"> בהכרח את חלוקת השטחים. כפי שניתן להיווכח בענייננו, מ"ר של זכות מותנ</w:t>
      </w:r>
      <w:r w:rsidR="00600974">
        <w:rPr>
          <w:rFonts w:ascii="David" w:hAnsi="David" w:hint="cs"/>
          <w:noProof w:val="0"/>
          <w:sz w:val="26"/>
          <w:szCs w:val="26"/>
          <w:rtl/>
        </w:rPr>
        <w:t>י</w:t>
      </w:r>
      <w:r>
        <w:rPr>
          <w:rFonts w:ascii="David" w:hAnsi="David" w:hint="cs"/>
          <w:noProof w:val="0"/>
          <w:sz w:val="26"/>
          <w:szCs w:val="26"/>
          <w:rtl/>
        </w:rPr>
        <w:t>ת מתומחר בשווי נמוך יותר מאשר מ"ר של זכות מוקנית. הצדדים התחלקו 20:80 בעלות הרכישה מרמ"י כפי שווי</w:t>
      </w:r>
      <w:r w:rsidR="005F4D7B">
        <w:rPr>
          <w:rFonts w:ascii="David" w:hAnsi="David" w:hint="cs"/>
          <w:noProof w:val="0"/>
          <w:sz w:val="26"/>
          <w:szCs w:val="26"/>
          <w:rtl/>
        </w:rPr>
        <w:t>ו של</w:t>
      </w:r>
      <w:r>
        <w:rPr>
          <w:rFonts w:ascii="David" w:hAnsi="David" w:hint="cs"/>
          <w:noProof w:val="0"/>
          <w:sz w:val="26"/>
          <w:szCs w:val="26"/>
          <w:rtl/>
        </w:rPr>
        <w:t xml:space="preserve"> </w:t>
      </w:r>
      <w:r w:rsidR="00600974">
        <w:rPr>
          <w:rFonts w:ascii="David" w:hAnsi="David" w:hint="cs"/>
          <w:noProof w:val="0"/>
          <w:sz w:val="26"/>
          <w:szCs w:val="26"/>
          <w:rtl/>
        </w:rPr>
        <w:t>כל חלק</w:t>
      </w:r>
      <w:r>
        <w:rPr>
          <w:rFonts w:ascii="David" w:hAnsi="David" w:hint="cs"/>
          <w:noProof w:val="0"/>
          <w:sz w:val="26"/>
          <w:szCs w:val="26"/>
          <w:rtl/>
        </w:rPr>
        <w:t xml:space="preserve"> ביום החתימה</w:t>
      </w:r>
      <w:r w:rsidR="00BD4076">
        <w:rPr>
          <w:rFonts w:ascii="David" w:hAnsi="David" w:hint="cs"/>
          <w:noProof w:val="0"/>
          <w:sz w:val="26"/>
          <w:szCs w:val="26"/>
          <w:rtl/>
        </w:rPr>
        <w:t xml:space="preserve"> על הסכם הרכישה</w:t>
      </w:r>
      <w:r w:rsidR="00600974">
        <w:rPr>
          <w:rFonts w:ascii="David" w:hAnsi="David" w:hint="cs"/>
          <w:noProof w:val="0"/>
          <w:sz w:val="26"/>
          <w:szCs w:val="26"/>
          <w:rtl/>
        </w:rPr>
        <w:t>.</w:t>
      </w:r>
      <w:r w:rsidR="00BD4076">
        <w:rPr>
          <w:rFonts w:ascii="David" w:hAnsi="David" w:hint="cs"/>
          <w:noProof w:val="0"/>
          <w:sz w:val="26"/>
          <w:szCs w:val="26"/>
          <w:rtl/>
        </w:rPr>
        <w:t xml:space="preserve"> עקב התממשות הזכויות מכוח תמ"א 38, משפחת יוכמן "הרוויחה" 608 מ"ר זכויות בנייה, במחיר נמוך יותר מאשר במקרה ש</w:t>
      </w:r>
      <w:r w:rsidR="00600974">
        <w:rPr>
          <w:rFonts w:ascii="David" w:hAnsi="David" w:hint="cs"/>
          <w:noProof w:val="0"/>
          <w:sz w:val="26"/>
          <w:szCs w:val="26"/>
          <w:rtl/>
        </w:rPr>
        <w:t xml:space="preserve">בו </w:t>
      </w:r>
      <w:r w:rsidR="00BD4076">
        <w:rPr>
          <w:rFonts w:ascii="David" w:hAnsi="David" w:hint="cs"/>
          <w:noProof w:val="0"/>
          <w:sz w:val="26"/>
          <w:szCs w:val="26"/>
          <w:rtl/>
        </w:rPr>
        <w:t xml:space="preserve">הזכויות היו מוקנות לה מלכתחילה. במלים אחרות, משפחת יוכמן לא רכשה 20% מהשטח, אלא רכשה זכויות </w:t>
      </w:r>
      <w:r w:rsidR="00600974">
        <w:rPr>
          <w:rFonts w:ascii="David" w:hAnsi="David" w:hint="cs"/>
          <w:noProof w:val="0"/>
          <w:sz w:val="26"/>
          <w:szCs w:val="26"/>
          <w:rtl/>
        </w:rPr>
        <w:t xml:space="preserve">ששווין באותו הזמן היה </w:t>
      </w:r>
      <w:r w:rsidR="00BD4076">
        <w:rPr>
          <w:rFonts w:ascii="David" w:hAnsi="David" w:hint="cs"/>
          <w:noProof w:val="0"/>
          <w:sz w:val="26"/>
          <w:szCs w:val="26"/>
          <w:rtl/>
        </w:rPr>
        <w:t>כ-20% מכלל התמורה ששולמה לרמ"י.</w:t>
      </w:r>
    </w:p>
    <w:p w:rsidR="004E7FE0" w:rsidRDefault="00A913E8" w:rsidP="004E7FE0">
      <w:pPr>
        <w:numPr>
          <w:ilvl w:val="0"/>
          <w:numId w:val="1"/>
        </w:numPr>
        <w:spacing w:after="240" w:line="360" w:lineRule="auto"/>
        <w:jc w:val="both"/>
        <w:rPr>
          <w:rFonts w:ascii="David" w:hAnsi="David"/>
          <w:noProof w:val="0"/>
          <w:sz w:val="26"/>
          <w:szCs w:val="26"/>
        </w:rPr>
      </w:pPr>
      <w:r>
        <w:rPr>
          <w:rFonts w:ascii="David" w:hAnsi="David" w:hint="cs"/>
          <w:noProof w:val="0"/>
          <w:sz w:val="26"/>
          <w:szCs w:val="26"/>
          <w:rtl/>
        </w:rPr>
        <w:t xml:space="preserve">למעשה, טענתו האמיתית של המשיב היא </w:t>
      </w:r>
      <w:r w:rsidRPr="00F44631">
        <w:rPr>
          <w:rFonts w:ascii="David" w:hAnsi="David" w:hint="cs"/>
          <w:noProof w:val="0"/>
          <w:sz w:val="26"/>
          <w:szCs w:val="26"/>
          <w:rtl/>
        </w:rPr>
        <w:t xml:space="preserve">ביחס </w:t>
      </w:r>
      <w:r w:rsidRPr="00A04069">
        <w:rPr>
          <w:rFonts w:ascii="David" w:hAnsi="David" w:hint="cs"/>
          <w:noProof w:val="0"/>
          <w:sz w:val="26"/>
          <w:szCs w:val="26"/>
          <w:u w:val="single"/>
          <w:rtl/>
        </w:rPr>
        <w:t>לחלוקת התשלום</w:t>
      </w:r>
      <w:r w:rsidRPr="00F44631">
        <w:rPr>
          <w:rFonts w:ascii="David" w:hAnsi="David" w:hint="cs"/>
          <w:noProof w:val="0"/>
          <w:sz w:val="26"/>
          <w:szCs w:val="26"/>
          <w:rtl/>
        </w:rPr>
        <w:t xml:space="preserve"> עבור המקרקעין בין המערערת ובין משפחת יוכמן, וניכוי מס תשומות ביתר על ידי המערערת</w:t>
      </w:r>
      <w:r>
        <w:rPr>
          <w:rFonts w:ascii="David" w:hAnsi="David" w:hint="cs"/>
          <w:noProof w:val="0"/>
          <w:sz w:val="26"/>
          <w:szCs w:val="26"/>
          <w:rtl/>
        </w:rPr>
        <w:t xml:space="preserve"> (עמ' 38, ש' 1 </w:t>
      </w:r>
      <w:r>
        <w:rPr>
          <w:rFonts w:ascii="David" w:hAnsi="David"/>
          <w:noProof w:val="0"/>
          <w:sz w:val="26"/>
          <w:szCs w:val="26"/>
          <w:rtl/>
        </w:rPr>
        <w:t>–</w:t>
      </w:r>
      <w:r>
        <w:rPr>
          <w:rFonts w:ascii="David" w:hAnsi="David" w:hint="cs"/>
          <w:noProof w:val="0"/>
          <w:sz w:val="26"/>
          <w:szCs w:val="26"/>
          <w:rtl/>
        </w:rPr>
        <w:t xml:space="preserve"> 2; עמ' 54, ש' 12 </w:t>
      </w:r>
      <w:r>
        <w:rPr>
          <w:rFonts w:ascii="David" w:hAnsi="David"/>
          <w:noProof w:val="0"/>
          <w:sz w:val="26"/>
          <w:szCs w:val="26"/>
          <w:rtl/>
        </w:rPr>
        <w:t>–</w:t>
      </w:r>
      <w:r>
        <w:rPr>
          <w:rFonts w:ascii="David" w:hAnsi="David" w:hint="cs"/>
          <w:noProof w:val="0"/>
          <w:sz w:val="26"/>
          <w:szCs w:val="26"/>
          <w:rtl/>
        </w:rPr>
        <w:t xml:space="preserve"> 13; עמ' 108, ש' 23 </w:t>
      </w:r>
      <w:r>
        <w:rPr>
          <w:rFonts w:ascii="David" w:hAnsi="David"/>
          <w:noProof w:val="0"/>
          <w:sz w:val="26"/>
          <w:szCs w:val="26"/>
          <w:rtl/>
        </w:rPr>
        <w:t>–</w:t>
      </w:r>
      <w:r>
        <w:rPr>
          <w:rFonts w:ascii="David" w:hAnsi="David" w:hint="cs"/>
          <w:noProof w:val="0"/>
          <w:sz w:val="26"/>
          <w:szCs w:val="26"/>
          <w:rtl/>
        </w:rPr>
        <w:t xml:space="preserve"> עמ' 109, ש' 11; עמ' 111, ש 6 </w:t>
      </w:r>
      <w:r>
        <w:rPr>
          <w:rFonts w:ascii="David" w:hAnsi="David"/>
          <w:noProof w:val="0"/>
          <w:sz w:val="26"/>
          <w:szCs w:val="26"/>
          <w:rtl/>
        </w:rPr>
        <w:t>–</w:t>
      </w:r>
      <w:r>
        <w:rPr>
          <w:rFonts w:ascii="David" w:hAnsi="David" w:hint="cs"/>
          <w:noProof w:val="0"/>
          <w:sz w:val="26"/>
          <w:szCs w:val="26"/>
          <w:rtl/>
        </w:rPr>
        <w:t xml:space="preserve"> 27; עמ' 127, ש' 11 </w:t>
      </w:r>
      <w:r>
        <w:rPr>
          <w:rFonts w:ascii="David" w:hAnsi="David"/>
          <w:noProof w:val="0"/>
          <w:sz w:val="26"/>
          <w:szCs w:val="26"/>
          <w:rtl/>
        </w:rPr>
        <w:t>–</w:t>
      </w:r>
      <w:r>
        <w:rPr>
          <w:rFonts w:ascii="David" w:hAnsi="David" w:hint="cs"/>
          <w:noProof w:val="0"/>
          <w:sz w:val="26"/>
          <w:szCs w:val="26"/>
          <w:rtl/>
        </w:rPr>
        <w:t xml:space="preserve"> 15 לפרוטוקול החקירות</w:t>
      </w:r>
      <w:r w:rsidR="000B284E">
        <w:rPr>
          <w:rFonts w:ascii="David" w:hAnsi="David" w:hint="cs"/>
          <w:noProof w:val="0"/>
          <w:sz w:val="26"/>
          <w:szCs w:val="26"/>
          <w:rtl/>
        </w:rPr>
        <w:t xml:space="preserve">; וראו האמור </w:t>
      </w:r>
      <w:r w:rsidR="002378C5">
        <w:rPr>
          <w:rFonts w:ascii="David" w:hAnsi="David" w:hint="cs"/>
          <w:noProof w:val="0"/>
          <w:sz w:val="26"/>
          <w:szCs w:val="26"/>
          <w:rtl/>
        </w:rPr>
        <w:t xml:space="preserve">בסעיף </w:t>
      </w:r>
      <w:r w:rsidR="00D433B6">
        <w:rPr>
          <w:rFonts w:ascii="David" w:hAnsi="David" w:hint="cs"/>
          <w:noProof w:val="0"/>
          <w:sz w:val="26"/>
          <w:szCs w:val="26"/>
          <w:rtl/>
        </w:rPr>
        <w:t>5</w:t>
      </w:r>
      <w:r w:rsidR="002378C5">
        <w:rPr>
          <w:rFonts w:ascii="David" w:hAnsi="David" w:hint="cs"/>
          <w:noProof w:val="0"/>
          <w:sz w:val="26"/>
          <w:szCs w:val="26"/>
          <w:rtl/>
        </w:rPr>
        <w:t>3 לסיכומי המשיב: "</w:t>
      </w:r>
      <w:r w:rsidR="00D433B6" w:rsidRPr="00D433B6">
        <w:rPr>
          <w:rFonts w:ascii="David" w:hAnsi="David"/>
          <w:b/>
          <w:bCs/>
          <w:noProof w:val="0"/>
          <w:sz w:val="26"/>
          <w:szCs w:val="26"/>
          <w:rtl/>
        </w:rPr>
        <w:t>מדובר בהת</w:t>
      </w:r>
      <w:r w:rsidR="00902B30">
        <w:rPr>
          <w:rFonts w:ascii="David" w:hAnsi="David"/>
          <w:b/>
          <w:bCs/>
          <w:noProof w:val="0"/>
          <w:sz w:val="26"/>
          <w:szCs w:val="26"/>
          <w:rtl/>
        </w:rPr>
        <w:t>נ</w:t>
      </w:r>
      <w:r w:rsidR="00D433B6" w:rsidRPr="00D433B6">
        <w:rPr>
          <w:rFonts w:ascii="David" w:hAnsi="David"/>
          <w:b/>
          <w:bCs/>
          <w:noProof w:val="0"/>
          <w:sz w:val="26"/>
          <w:szCs w:val="26"/>
          <w:rtl/>
        </w:rPr>
        <w:t>הלות שכל תכליתה להתחמק מתשלום מס, לייחס את הזכויות העתידיות לבעלי המ</w:t>
      </w:r>
      <w:r w:rsidR="00902B30">
        <w:rPr>
          <w:rFonts w:ascii="David" w:hAnsi="David"/>
          <w:b/>
          <w:bCs/>
          <w:noProof w:val="0"/>
          <w:sz w:val="26"/>
          <w:szCs w:val="26"/>
          <w:rtl/>
        </w:rPr>
        <w:t>נ</w:t>
      </w:r>
      <w:r w:rsidR="00D433B6" w:rsidRPr="00D433B6">
        <w:rPr>
          <w:rFonts w:ascii="David" w:hAnsi="David"/>
          <w:b/>
          <w:bCs/>
          <w:noProof w:val="0"/>
          <w:sz w:val="26"/>
          <w:szCs w:val="26"/>
          <w:rtl/>
        </w:rPr>
        <w:t xml:space="preserve">יות, ובכך לאפשר את </w:t>
      </w:r>
      <w:r w:rsidR="00902B30">
        <w:rPr>
          <w:rFonts w:ascii="David" w:hAnsi="David"/>
          <w:b/>
          <w:bCs/>
          <w:noProof w:val="0"/>
          <w:sz w:val="26"/>
          <w:szCs w:val="26"/>
          <w:rtl/>
        </w:rPr>
        <w:t>נ</w:t>
      </w:r>
      <w:r w:rsidR="00D433B6" w:rsidRPr="00D433B6">
        <w:rPr>
          <w:rFonts w:ascii="David" w:hAnsi="David"/>
          <w:b/>
          <w:bCs/>
          <w:noProof w:val="0"/>
          <w:sz w:val="26"/>
          <w:szCs w:val="26"/>
          <w:rtl/>
        </w:rPr>
        <w:t>יכוי מס התשומות בגין חלק גדול יותר מהמקרקעין מאשר זה שצפוי להיב</w:t>
      </w:r>
      <w:r w:rsidR="00902B30">
        <w:rPr>
          <w:rFonts w:ascii="David" w:hAnsi="David"/>
          <w:b/>
          <w:bCs/>
          <w:noProof w:val="0"/>
          <w:sz w:val="26"/>
          <w:szCs w:val="26"/>
          <w:rtl/>
        </w:rPr>
        <w:t>נ</w:t>
      </w:r>
      <w:r w:rsidR="00D433B6" w:rsidRPr="00D433B6">
        <w:rPr>
          <w:rFonts w:ascii="David" w:hAnsi="David"/>
          <w:b/>
          <w:bCs/>
          <w:noProof w:val="0"/>
          <w:sz w:val="26"/>
          <w:szCs w:val="26"/>
          <w:rtl/>
        </w:rPr>
        <w:t>ות בפועל</w:t>
      </w:r>
      <w:r w:rsidR="002378C5">
        <w:rPr>
          <w:rFonts w:ascii="David" w:hAnsi="David" w:hint="cs"/>
          <w:noProof w:val="0"/>
          <w:sz w:val="26"/>
          <w:szCs w:val="26"/>
          <w:rtl/>
        </w:rPr>
        <w:t>"</w:t>
      </w:r>
      <w:r w:rsidR="00027941">
        <w:rPr>
          <w:rFonts w:ascii="David" w:hAnsi="David" w:hint="cs"/>
          <w:noProof w:val="0"/>
          <w:sz w:val="26"/>
          <w:szCs w:val="26"/>
          <w:rtl/>
        </w:rPr>
        <w:t xml:space="preserve"> וכן כל חלק ב' לסיכומי המשיב: "</w:t>
      </w:r>
      <w:r w:rsidR="00027941" w:rsidRPr="00027941">
        <w:rPr>
          <w:rFonts w:ascii="David" w:hAnsi="David" w:hint="cs"/>
          <w:b/>
          <w:bCs/>
          <w:noProof w:val="0"/>
          <w:sz w:val="26"/>
          <w:szCs w:val="26"/>
          <w:rtl/>
        </w:rPr>
        <w:t>תכנון המס</w:t>
      </w:r>
      <w:r w:rsidR="00027941">
        <w:rPr>
          <w:rFonts w:ascii="David" w:hAnsi="David" w:hint="cs"/>
          <w:noProof w:val="0"/>
          <w:sz w:val="26"/>
          <w:szCs w:val="26"/>
          <w:rtl/>
        </w:rPr>
        <w:t>"</w:t>
      </w:r>
      <w:r>
        <w:rPr>
          <w:rFonts w:ascii="David" w:hAnsi="David" w:hint="cs"/>
          <w:noProof w:val="0"/>
          <w:sz w:val="26"/>
          <w:szCs w:val="26"/>
          <w:rtl/>
        </w:rPr>
        <w:t xml:space="preserve">). </w:t>
      </w:r>
    </w:p>
    <w:p w:rsidR="00A913E8" w:rsidRDefault="00A913E8" w:rsidP="002C3B23">
      <w:pPr>
        <w:spacing w:after="240" w:line="360" w:lineRule="auto"/>
        <w:ind w:left="360"/>
        <w:jc w:val="both"/>
        <w:rPr>
          <w:rFonts w:ascii="David" w:hAnsi="David"/>
          <w:noProof w:val="0"/>
          <w:sz w:val="26"/>
          <w:szCs w:val="26"/>
        </w:rPr>
      </w:pPr>
      <w:r>
        <w:rPr>
          <w:rFonts w:ascii="David" w:hAnsi="David" w:hint="cs"/>
          <w:noProof w:val="0"/>
          <w:sz w:val="26"/>
          <w:szCs w:val="26"/>
          <w:rtl/>
        </w:rPr>
        <w:lastRenderedPageBreak/>
        <w:t xml:space="preserve">לצורך העניין, אם משפחת יוכמן והמערערת לא היו צדדים קשורים, וחלוקת התמורה והמקרקעין הייתה נעשית במסגרת משא ומתן בין צדדים יריבים, לא ברור </w:t>
      </w:r>
      <w:r w:rsidR="004E7FE0">
        <w:rPr>
          <w:rFonts w:ascii="David" w:hAnsi="David" w:hint="cs"/>
          <w:noProof w:val="0"/>
          <w:sz w:val="26"/>
          <w:szCs w:val="26"/>
          <w:rtl/>
        </w:rPr>
        <w:t>ב</w:t>
      </w:r>
      <w:r>
        <w:rPr>
          <w:rFonts w:ascii="David" w:hAnsi="David" w:hint="cs"/>
          <w:noProof w:val="0"/>
          <w:sz w:val="26"/>
          <w:szCs w:val="26"/>
          <w:rtl/>
        </w:rPr>
        <w:t xml:space="preserve">איזו טרוניה היה </w:t>
      </w:r>
      <w:r w:rsidR="004E7FE0">
        <w:rPr>
          <w:rFonts w:ascii="David" w:hAnsi="David" w:hint="cs"/>
          <w:noProof w:val="0"/>
          <w:sz w:val="26"/>
          <w:szCs w:val="26"/>
          <w:rtl/>
        </w:rPr>
        <w:t>בא</w:t>
      </w:r>
      <w:r>
        <w:rPr>
          <w:rFonts w:ascii="David" w:hAnsi="David" w:hint="cs"/>
          <w:noProof w:val="0"/>
          <w:sz w:val="26"/>
          <w:szCs w:val="26"/>
          <w:rtl/>
        </w:rPr>
        <w:t xml:space="preserve"> המשיב </w:t>
      </w:r>
      <w:r w:rsidR="00DF1098">
        <w:rPr>
          <w:rFonts w:ascii="David" w:hAnsi="David" w:hint="cs"/>
          <w:noProof w:val="0"/>
          <w:sz w:val="26"/>
          <w:szCs w:val="26"/>
          <w:rtl/>
        </w:rPr>
        <w:t>ו</w:t>
      </w:r>
      <w:r w:rsidR="00B537D0">
        <w:rPr>
          <w:rFonts w:ascii="David" w:hAnsi="David" w:hint="cs"/>
          <w:noProof w:val="0"/>
          <w:sz w:val="26"/>
          <w:szCs w:val="26"/>
          <w:rtl/>
        </w:rPr>
        <w:t xml:space="preserve">יש להניח כי </w:t>
      </w:r>
      <w:r w:rsidR="00DF1098">
        <w:rPr>
          <w:rFonts w:ascii="David" w:hAnsi="David" w:hint="cs"/>
          <w:noProof w:val="0"/>
          <w:sz w:val="26"/>
          <w:szCs w:val="26"/>
          <w:rtl/>
        </w:rPr>
        <w:t>הוא לא היה מעלה כל ט</w:t>
      </w:r>
      <w:r w:rsidR="0008615D">
        <w:rPr>
          <w:rFonts w:ascii="David" w:hAnsi="David" w:hint="cs"/>
          <w:noProof w:val="0"/>
          <w:sz w:val="26"/>
          <w:szCs w:val="26"/>
          <w:rtl/>
        </w:rPr>
        <w:t xml:space="preserve">ענה </w:t>
      </w:r>
      <w:r w:rsidR="002C3B23">
        <w:rPr>
          <w:rFonts w:ascii="David" w:hAnsi="David" w:hint="cs"/>
          <w:noProof w:val="0"/>
          <w:sz w:val="26"/>
          <w:szCs w:val="26"/>
          <w:rtl/>
        </w:rPr>
        <w:t>בעניין חיובה במס של עסקה נוספת</w:t>
      </w:r>
      <w:r>
        <w:rPr>
          <w:rFonts w:ascii="David" w:hAnsi="David" w:hint="cs"/>
          <w:noProof w:val="0"/>
          <w:sz w:val="26"/>
          <w:szCs w:val="26"/>
          <w:rtl/>
        </w:rPr>
        <w:t xml:space="preserve">. באופן דומה, </w:t>
      </w:r>
      <w:r w:rsidRPr="00930E0F">
        <w:rPr>
          <w:rFonts w:ascii="David" w:hAnsi="David" w:hint="cs"/>
          <w:noProof w:val="0"/>
          <w:sz w:val="26"/>
          <w:szCs w:val="26"/>
          <w:rtl/>
        </w:rPr>
        <w:t>לו משפחת יוכמן הייתה נושאת ב-50% ממחי</w:t>
      </w:r>
      <w:r>
        <w:rPr>
          <w:rFonts w:ascii="David" w:hAnsi="David" w:hint="cs"/>
          <w:noProof w:val="0"/>
          <w:sz w:val="26"/>
          <w:szCs w:val="26"/>
          <w:rtl/>
        </w:rPr>
        <w:t>ר הרכישה, למשיב לא הייתה כל טענה כנגד המערערת</w:t>
      </w:r>
      <w:r w:rsidRPr="00930E0F">
        <w:rPr>
          <w:rFonts w:ascii="David" w:hAnsi="David" w:hint="cs"/>
          <w:noProof w:val="0"/>
          <w:sz w:val="26"/>
          <w:szCs w:val="26"/>
          <w:rtl/>
        </w:rPr>
        <w:t>.</w:t>
      </w:r>
    </w:p>
    <w:p w:rsidR="00A913E8" w:rsidRDefault="00A913E8" w:rsidP="00E260A0">
      <w:pPr>
        <w:numPr>
          <w:ilvl w:val="0"/>
          <w:numId w:val="1"/>
        </w:numPr>
        <w:spacing w:after="240" w:line="360" w:lineRule="auto"/>
        <w:jc w:val="both"/>
        <w:rPr>
          <w:rFonts w:ascii="David" w:hAnsi="David"/>
          <w:noProof w:val="0"/>
          <w:sz w:val="26"/>
          <w:szCs w:val="26"/>
        </w:rPr>
      </w:pPr>
      <w:r>
        <w:rPr>
          <w:rFonts w:ascii="David" w:hAnsi="David" w:hint="cs"/>
          <w:noProof w:val="0"/>
          <w:sz w:val="26"/>
          <w:szCs w:val="26"/>
          <w:rtl/>
        </w:rPr>
        <w:t>אלא, שגם אם היה ממש בטענה של המשיב</w:t>
      </w:r>
      <w:r w:rsidR="00DF1098">
        <w:rPr>
          <w:rFonts w:ascii="David" w:hAnsi="David" w:hint="cs"/>
          <w:noProof w:val="0"/>
          <w:sz w:val="26"/>
          <w:szCs w:val="26"/>
          <w:rtl/>
        </w:rPr>
        <w:t xml:space="preserve"> לתכנון מס</w:t>
      </w:r>
      <w:r>
        <w:rPr>
          <w:rFonts w:ascii="David" w:hAnsi="David" w:hint="cs"/>
          <w:noProof w:val="0"/>
          <w:sz w:val="26"/>
          <w:szCs w:val="26"/>
          <w:rtl/>
        </w:rPr>
        <w:t xml:space="preserve"> (וכפי שיפורט להלן</w:t>
      </w:r>
      <w:r w:rsidR="008A4D13">
        <w:rPr>
          <w:rFonts w:ascii="David" w:hAnsi="David" w:hint="cs"/>
          <w:noProof w:val="0"/>
          <w:sz w:val="26"/>
          <w:szCs w:val="26"/>
          <w:rtl/>
        </w:rPr>
        <w:t>,</w:t>
      </w:r>
      <w:r>
        <w:rPr>
          <w:rFonts w:ascii="David" w:hAnsi="David" w:hint="cs"/>
          <w:noProof w:val="0"/>
          <w:sz w:val="26"/>
          <w:szCs w:val="26"/>
          <w:rtl/>
        </w:rPr>
        <w:t xml:space="preserve"> בנסיבות המקרה איני סבורה כן), טענה זו כבר התיישנה. זאת בייחוד נוכח העובדה שכל המסמכים גולו לרשויות המס בזמן אמת, לרבות הסכם הרכישה המשותפת שצורף לדיווח למנהל מיסוי מקרקעין, ואף הוחזרו תשומות נכבדות למערערת על בסיס דיווחיה. לא הייתה כל מניעה להוציא את השומה המתאימה </w:t>
      </w:r>
      <w:r w:rsidR="009B215A">
        <w:rPr>
          <w:rFonts w:ascii="David" w:hAnsi="David" w:hint="cs"/>
          <w:noProof w:val="0"/>
          <w:sz w:val="26"/>
          <w:szCs w:val="26"/>
          <w:rtl/>
        </w:rPr>
        <w:t>(</w:t>
      </w:r>
      <w:r w:rsidR="005F4D7B">
        <w:rPr>
          <w:rFonts w:ascii="David" w:hAnsi="David" w:hint="cs"/>
          <w:noProof w:val="0"/>
          <w:sz w:val="26"/>
          <w:szCs w:val="26"/>
          <w:rtl/>
        </w:rPr>
        <w:t xml:space="preserve">שהיא </w:t>
      </w:r>
      <w:r w:rsidR="009B215A">
        <w:rPr>
          <w:rFonts w:ascii="David" w:hAnsi="David" w:hint="cs"/>
          <w:noProof w:val="0"/>
          <w:sz w:val="26"/>
          <w:szCs w:val="26"/>
          <w:rtl/>
        </w:rPr>
        <w:t xml:space="preserve">שומת תשומות) </w:t>
      </w:r>
      <w:r>
        <w:rPr>
          <w:rFonts w:ascii="David" w:hAnsi="David" w:hint="cs"/>
          <w:noProof w:val="0"/>
          <w:sz w:val="26"/>
          <w:szCs w:val="26"/>
          <w:rtl/>
        </w:rPr>
        <w:t>בתוך תקופת חמש השנים.</w:t>
      </w:r>
      <w:r w:rsidRPr="00CC1B22">
        <w:rPr>
          <w:rFonts w:ascii="David" w:hAnsi="David" w:hint="cs"/>
          <w:noProof w:val="0"/>
          <w:sz w:val="26"/>
          <w:szCs w:val="26"/>
          <w:rtl/>
        </w:rPr>
        <w:t xml:space="preserve"> </w:t>
      </w:r>
      <w:r>
        <w:rPr>
          <w:rFonts w:ascii="David" w:hAnsi="David" w:hint="cs"/>
          <w:noProof w:val="0"/>
          <w:sz w:val="26"/>
          <w:szCs w:val="26"/>
          <w:rtl/>
        </w:rPr>
        <w:t>מנסיבות ענייננו עולה ש</w:t>
      </w:r>
      <w:r w:rsidRPr="00930E0F">
        <w:rPr>
          <w:rFonts w:ascii="David" w:hAnsi="David" w:hint="cs"/>
          <w:noProof w:val="0"/>
          <w:sz w:val="26"/>
          <w:szCs w:val="26"/>
          <w:rtl/>
        </w:rPr>
        <w:t xml:space="preserve">לכל היותר, המשיב יכול </w:t>
      </w:r>
      <w:r w:rsidR="009B215A">
        <w:rPr>
          <w:rFonts w:ascii="David" w:hAnsi="David" w:hint="cs"/>
          <w:noProof w:val="0"/>
          <w:sz w:val="26"/>
          <w:szCs w:val="26"/>
          <w:rtl/>
        </w:rPr>
        <w:t xml:space="preserve">היה </w:t>
      </w:r>
      <w:r w:rsidRPr="00930E0F">
        <w:rPr>
          <w:rFonts w:ascii="David" w:hAnsi="David" w:hint="cs"/>
          <w:noProof w:val="0"/>
          <w:sz w:val="26"/>
          <w:szCs w:val="26"/>
          <w:rtl/>
        </w:rPr>
        <w:t xml:space="preserve">להתערב </w:t>
      </w:r>
      <w:r w:rsidR="00E260A0">
        <w:rPr>
          <w:rFonts w:ascii="David" w:hAnsi="David" w:hint="cs"/>
          <w:noProof w:val="0"/>
          <w:sz w:val="26"/>
          <w:szCs w:val="26"/>
          <w:rtl/>
        </w:rPr>
        <w:t>בחלוקת המחיר</w:t>
      </w:r>
      <w:r w:rsidRPr="00930E0F">
        <w:rPr>
          <w:rFonts w:ascii="David" w:hAnsi="David" w:hint="cs"/>
          <w:noProof w:val="0"/>
          <w:sz w:val="26"/>
          <w:szCs w:val="26"/>
          <w:rtl/>
        </w:rPr>
        <w:t xml:space="preserve"> שערכו הצדדים</w:t>
      </w:r>
      <w:r w:rsidR="0019508E">
        <w:rPr>
          <w:rFonts w:ascii="David" w:hAnsi="David" w:hint="cs"/>
          <w:noProof w:val="0"/>
          <w:sz w:val="26"/>
          <w:szCs w:val="26"/>
          <w:rtl/>
        </w:rPr>
        <w:t xml:space="preserve"> ובניכוי התשומות</w:t>
      </w:r>
      <w:r w:rsidRPr="00930E0F">
        <w:rPr>
          <w:rFonts w:ascii="David" w:hAnsi="David" w:hint="cs"/>
          <w:noProof w:val="0"/>
          <w:sz w:val="26"/>
          <w:szCs w:val="26"/>
          <w:rtl/>
        </w:rPr>
        <w:t>. אולם אף אם</w:t>
      </w:r>
      <w:r w:rsidR="001023A0">
        <w:rPr>
          <w:rFonts w:ascii="David" w:hAnsi="David" w:hint="cs"/>
          <w:noProof w:val="0"/>
          <w:sz w:val="26"/>
          <w:szCs w:val="26"/>
          <w:rtl/>
        </w:rPr>
        <w:t xml:space="preserve"> אניח כי</w:t>
      </w:r>
      <w:r w:rsidRPr="00930E0F">
        <w:rPr>
          <w:rFonts w:ascii="David" w:hAnsi="David" w:hint="cs"/>
          <w:noProof w:val="0"/>
          <w:sz w:val="26"/>
          <w:szCs w:val="26"/>
          <w:rtl/>
        </w:rPr>
        <w:t xml:space="preserve"> היה ראוי לעשות זאת, </w:t>
      </w:r>
      <w:r>
        <w:rPr>
          <w:rFonts w:ascii="David" w:hAnsi="David" w:hint="cs"/>
          <w:noProof w:val="0"/>
          <w:sz w:val="26"/>
          <w:szCs w:val="26"/>
          <w:rtl/>
        </w:rPr>
        <w:t>לא ניתן לעשות זאת עוד</w:t>
      </w:r>
      <w:r w:rsidRPr="00930E0F">
        <w:rPr>
          <w:rFonts w:ascii="David" w:hAnsi="David" w:hint="cs"/>
          <w:noProof w:val="0"/>
          <w:sz w:val="26"/>
          <w:szCs w:val="26"/>
          <w:rtl/>
        </w:rPr>
        <w:t>.</w:t>
      </w:r>
    </w:p>
    <w:p w:rsidR="00A913E8" w:rsidRDefault="00A913E8" w:rsidP="0019508E">
      <w:pPr>
        <w:spacing w:after="240" w:line="360" w:lineRule="auto"/>
        <w:ind w:left="360"/>
        <w:jc w:val="both"/>
        <w:rPr>
          <w:rFonts w:ascii="David" w:hAnsi="David"/>
          <w:noProof w:val="0"/>
          <w:sz w:val="26"/>
          <w:szCs w:val="26"/>
        </w:rPr>
      </w:pPr>
      <w:r>
        <w:rPr>
          <w:rFonts w:ascii="David" w:hAnsi="David" w:hint="cs"/>
          <w:noProof w:val="0"/>
          <w:sz w:val="26"/>
          <w:szCs w:val="26"/>
          <w:rtl/>
        </w:rPr>
        <w:t xml:space="preserve">בהקשר זה אוסיף, כי טענת המשיב לפיה חלוקת המחיר </w:t>
      </w:r>
      <w:r w:rsidR="009B215A">
        <w:rPr>
          <w:rFonts w:ascii="David" w:hAnsi="David" w:hint="cs"/>
          <w:noProof w:val="0"/>
          <w:sz w:val="26"/>
          <w:szCs w:val="26"/>
          <w:rtl/>
        </w:rPr>
        <w:t>לא</w:t>
      </w:r>
      <w:r>
        <w:rPr>
          <w:rFonts w:ascii="David" w:hAnsi="David" w:hint="cs"/>
          <w:noProof w:val="0"/>
          <w:sz w:val="26"/>
          <w:szCs w:val="26"/>
          <w:rtl/>
        </w:rPr>
        <w:t xml:space="preserve"> שיקפה את הוודאות שהייתה בזמן אמת ביחס להתממשות זכויות התמ"א, רק מחזקת את הטענה שהיה על המשיב להתערב בתמחור באותו הזמן, כאשר המערערת ניכתה מס תשומות בגין 80% מהתשלום עבור המקרקעין. </w:t>
      </w:r>
      <w:r w:rsidR="00E260A0">
        <w:rPr>
          <w:rFonts w:ascii="David" w:hAnsi="David" w:hint="cs"/>
          <w:noProof w:val="0"/>
          <w:sz w:val="26"/>
          <w:szCs w:val="26"/>
          <w:rtl/>
        </w:rPr>
        <w:t xml:space="preserve">לו מימוש הזכויות היה כה ודאי, מה מנע מהמשיב להתערב בחלוקת המחיר בזמן אמת? </w:t>
      </w:r>
      <w:r>
        <w:rPr>
          <w:rFonts w:ascii="David" w:hAnsi="David" w:hint="cs"/>
          <w:noProof w:val="0"/>
          <w:sz w:val="26"/>
          <w:szCs w:val="26"/>
          <w:rtl/>
        </w:rPr>
        <w:t>עוד אוסיף בהקשר זה כי מ</w:t>
      </w:r>
      <w:r w:rsidR="009B215A">
        <w:rPr>
          <w:rFonts w:ascii="David" w:hAnsi="David" w:hint="cs"/>
          <w:noProof w:val="0"/>
          <w:sz w:val="26"/>
          <w:szCs w:val="26"/>
          <w:rtl/>
        </w:rPr>
        <w:t>וקשה</w:t>
      </w:r>
      <w:r>
        <w:rPr>
          <w:rFonts w:ascii="David" w:hAnsi="David" w:hint="cs"/>
          <w:noProof w:val="0"/>
          <w:sz w:val="26"/>
          <w:szCs w:val="26"/>
          <w:rtl/>
        </w:rPr>
        <w:t xml:space="preserve"> בעיניי שהמשיב טוען מחד גיסא שזכויות התמ"א היו ודאיות, ומאידך גיסא </w:t>
      </w:r>
      <w:r w:rsidR="00D00E05">
        <w:rPr>
          <w:rFonts w:ascii="David" w:hAnsi="David" w:hint="cs"/>
          <w:noProof w:val="0"/>
          <w:sz w:val="26"/>
          <w:szCs w:val="26"/>
          <w:rtl/>
        </w:rPr>
        <w:t>"</w:t>
      </w:r>
      <w:r w:rsidR="00D00E05" w:rsidRPr="00133872">
        <w:rPr>
          <w:rFonts w:ascii="David" w:hAnsi="David"/>
          <w:b/>
          <w:bCs/>
          <w:noProof w:val="0"/>
          <w:sz w:val="26"/>
          <w:szCs w:val="26"/>
          <w:rtl/>
        </w:rPr>
        <w:t>שזכויות הב</w:t>
      </w:r>
      <w:r w:rsidR="00902B30">
        <w:rPr>
          <w:rFonts w:ascii="David" w:hAnsi="David"/>
          <w:b/>
          <w:bCs/>
          <w:noProof w:val="0"/>
          <w:sz w:val="26"/>
          <w:szCs w:val="26"/>
          <w:rtl/>
        </w:rPr>
        <w:t>נ</w:t>
      </w:r>
      <w:r w:rsidR="00D00E05" w:rsidRPr="00133872">
        <w:rPr>
          <w:rFonts w:ascii="David" w:hAnsi="David"/>
          <w:b/>
          <w:bCs/>
          <w:noProof w:val="0"/>
          <w:sz w:val="26"/>
          <w:szCs w:val="26"/>
          <w:rtl/>
        </w:rPr>
        <w:t>ייה מכוח תמ"א 38 אי</w:t>
      </w:r>
      <w:r w:rsidR="00902B30">
        <w:rPr>
          <w:rFonts w:ascii="David" w:hAnsi="David"/>
          <w:b/>
          <w:bCs/>
          <w:noProof w:val="0"/>
          <w:sz w:val="26"/>
          <w:szCs w:val="26"/>
          <w:rtl/>
        </w:rPr>
        <w:t>נ</w:t>
      </w:r>
      <w:r w:rsidR="00D00E05" w:rsidRPr="00133872">
        <w:rPr>
          <w:rFonts w:ascii="David" w:hAnsi="David"/>
          <w:b/>
          <w:bCs/>
          <w:noProof w:val="0"/>
          <w:sz w:val="26"/>
          <w:szCs w:val="26"/>
          <w:rtl/>
        </w:rPr>
        <w:t>ן חלק מהסכם הרכישה המשותפת</w:t>
      </w:r>
      <w:r w:rsidR="00D00E05">
        <w:rPr>
          <w:rFonts w:ascii="David" w:hAnsi="David" w:hint="cs"/>
          <w:noProof w:val="0"/>
          <w:sz w:val="26"/>
          <w:szCs w:val="26"/>
          <w:rtl/>
        </w:rPr>
        <w:t>" (סעיף 31 לסיכומי המשיב) משום שהן היו ערטילאיות ולא ייחסו להן חשיבות בשומת יזרעאלי</w:t>
      </w:r>
      <w:r>
        <w:rPr>
          <w:rFonts w:ascii="David" w:hAnsi="David" w:hint="cs"/>
          <w:noProof w:val="0"/>
          <w:sz w:val="26"/>
          <w:szCs w:val="26"/>
          <w:rtl/>
        </w:rPr>
        <w:t>.</w:t>
      </w:r>
    </w:p>
    <w:p w:rsidR="00A913E8" w:rsidRPr="00216159" w:rsidRDefault="00A913E8" w:rsidP="005F4D7B">
      <w:pPr>
        <w:numPr>
          <w:ilvl w:val="0"/>
          <w:numId w:val="1"/>
        </w:numPr>
        <w:spacing w:after="240" w:line="360" w:lineRule="auto"/>
        <w:jc w:val="both"/>
        <w:rPr>
          <w:rFonts w:ascii="David" w:hAnsi="David"/>
          <w:noProof w:val="0"/>
          <w:sz w:val="26"/>
          <w:szCs w:val="26"/>
        </w:rPr>
      </w:pPr>
      <w:r w:rsidRPr="00216159">
        <w:rPr>
          <w:rFonts w:ascii="David" w:hAnsi="David" w:hint="cs"/>
          <w:noProof w:val="0"/>
          <w:sz w:val="26"/>
          <w:szCs w:val="26"/>
          <w:rtl/>
        </w:rPr>
        <w:t xml:space="preserve">יתרה מזו, גם </w:t>
      </w:r>
      <w:r w:rsidR="007F60D2">
        <w:rPr>
          <w:rFonts w:ascii="David" w:hAnsi="David" w:hint="cs"/>
          <w:noProof w:val="0"/>
          <w:sz w:val="26"/>
          <w:szCs w:val="26"/>
          <w:rtl/>
        </w:rPr>
        <w:t>מבחינה עובדתית</w:t>
      </w:r>
      <w:r w:rsidRPr="00216159">
        <w:rPr>
          <w:rFonts w:ascii="David" w:hAnsi="David" w:hint="cs"/>
          <w:noProof w:val="0"/>
          <w:sz w:val="26"/>
          <w:szCs w:val="26"/>
          <w:rtl/>
        </w:rPr>
        <w:t xml:space="preserve"> אני סבורה כי </w:t>
      </w:r>
      <w:r>
        <w:rPr>
          <w:rFonts w:ascii="David" w:hAnsi="David" w:hint="cs"/>
          <w:noProof w:val="0"/>
          <w:sz w:val="26"/>
          <w:szCs w:val="26"/>
          <w:rtl/>
        </w:rPr>
        <w:t>חלוקת התשלום</w:t>
      </w:r>
      <w:r w:rsidRPr="00216159">
        <w:rPr>
          <w:rFonts w:ascii="David" w:hAnsi="David" w:hint="cs"/>
          <w:noProof w:val="0"/>
          <w:sz w:val="26"/>
          <w:szCs w:val="26"/>
          <w:rtl/>
        </w:rPr>
        <w:t xml:space="preserve"> היא סבירה ואין להתערב בה. </w:t>
      </w:r>
    </w:p>
    <w:p w:rsidR="00A913E8" w:rsidRDefault="00A913E8" w:rsidP="00A913E8">
      <w:pPr>
        <w:numPr>
          <w:ilvl w:val="0"/>
          <w:numId w:val="1"/>
        </w:numPr>
        <w:spacing w:after="240" w:line="360" w:lineRule="auto"/>
        <w:jc w:val="both"/>
        <w:rPr>
          <w:rFonts w:ascii="David" w:hAnsi="David"/>
          <w:noProof w:val="0"/>
          <w:sz w:val="26"/>
          <w:szCs w:val="26"/>
        </w:rPr>
      </w:pPr>
      <w:r w:rsidRPr="007F5037">
        <w:rPr>
          <w:rFonts w:ascii="David" w:hAnsi="David" w:hint="cs"/>
          <w:noProof w:val="0"/>
          <w:sz w:val="26"/>
          <w:szCs w:val="26"/>
          <w:rtl/>
        </w:rPr>
        <w:t xml:space="preserve">מהנתונים שנפרסו </w:t>
      </w:r>
      <w:r>
        <w:rPr>
          <w:rFonts w:ascii="David" w:hAnsi="David" w:hint="cs"/>
          <w:noProof w:val="0"/>
          <w:sz w:val="26"/>
          <w:szCs w:val="26"/>
          <w:rtl/>
        </w:rPr>
        <w:t>ל</w:t>
      </w:r>
      <w:r w:rsidRPr="007F5037">
        <w:rPr>
          <w:rFonts w:ascii="David" w:hAnsi="David" w:hint="cs"/>
          <w:noProof w:val="0"/>
          <w:sz w:val="26"/>
          <w:szCs w:val="26"/>
          <w:rtl/>
        </w:rPr>
        <w:t>פניי, אני סבורה שהמחיר ששולם עבור הזכויות</w:t>
      </w:r>
      <w:r>
        <w:rPr>
          <w:rFonts w:ascii="David" w:hAnsi="David" w:hint="cs"/>
          <w:noProof w:val="0"/>
          <w:sz w:val="26"/>
          <w:szCs w:val="26"/>
          <w:rtl/>
        </w:rPr>
        <w:t xml:space="preserve"> העתידיות</w:t>
      </w:r>
      <w:r w:rsidRPr="007F5037">
        <w:rPr>
          <w:rFonts w:ascii="David" w:hAnsi="David" w:hint="cs"/>
          <w:noProof w:val="0"/>
          <w:sz w:val="26"/>
          <w:szCs w:val="26"/>
          <w:rtl/>
        </w:rPr>
        <w:t xml:space="preserve"> אינו בלתי-סביר</w:t>
      </w:r>
      <w:r>
        <w:rPr>
          <w:rFonts w:ascii="David" w:hAnsi="David" w:hint="cs"/>
          <w:noProof w:val="0"/>
          <w:sz w:val="26"/>
          <w:szCs w:val="26"/>
          <w:rtl/>
        </w:rPr>
        <w:t xml:space="preserve">. </w:t>
      </w:r>
      <w:r w:rsidRPr="007F5037">
        <w:rPr>
          <w:rFonts w:ascii="David" w:hAnsi="David" w:hint="cs"/>
          <w:noProof w:val="0"/>
          <w:sz w:val="26"/>
          <w:szCs w:val="26"/>
          <w:rtl/>
        </w:rPr>
        <w:t>הזכויות</w:t>
      </w:r>
      <w:r>
        <w:rPr>
          <w:rFonts w:ascii="David" w:hAnsi="David" w:hint="cs"/>
          <w:noProof w:val="0"/>
          <w:sz w:val="26"/>
          <w:szCs w:val="26"/>
          <w:rtl/>
        </w:rPr>
        <w:t xml:space="preserve"> מעצם טיבן</w:t>
      </w:r>
      <w:r w:rsidRPr="007F5037">
        <w:rPr>
          <w:rFonts w:ascii="David" w:hAnsi="David" w:hint="cs"/>
          <w:noProof w:val="0"/>
          <w:sz w:val="26"/>
          <w:szCs w:val="26"/>
          <w:rtl/>
        </w:rPr>
        <w:t xml:space="preserve"> ה</w:t>
      </w:r>
      <w:r>
        <w:rPr>
          <w:rFonts w:ascii="David" w:hAnsi="David" w:hint="cs"/>
          <w:noProof w:val="0"/>
          <w:sz w:val="26"/>
          <w:szCs w:val="26"/>
          <w:rtl/>
        </w:rPr>
        <w:t>יו</w:t>
      </w:r>
      <w:r w:rsidRPr="007F5037">
        <w:rPr>
          <w:rFonts w:ascii="David" w:hAnsi="David" w:hint="cs"/>
          <w:noProof w:val="0"/>
          <w:sz w:val="26"/>
          <w:szCs w:val="26"/>
          <w:rtl/>
        </w:rPr>
        <w:t xml:space="preserve"> ערטילאיות</w:t>
      </w:r>
      <w:r>
        <w:rPr>
          <w:rFonts w:ascii="David" w:hAnsi="David" w:hint="cs"/>
          <w:noProof w:val="0"/>
          <w:sz w:val="26"/>
          <w:szCs w:val="26"/>
          <w:rtl/>
        </w:rPr>
        <w:t xml:space="preserve"> ותלויות בהחלטת הרשויות</w:t>
      </w:r>
      <w:r w:rsidRPr="007F5037">
        <w:rPr>
          <w:rFonts w:ascii="David" w:hAnsi="David" w:hint="cs"/>
          <w:noProof w:val="0"/>
          <w:sz w:val="26"/>
          <w:szCs w:val="26"/>
          <w:rtl/>
        </w:rPr>
        <w:t xml:space="preserve">. </w:t>
      </w:r>
      <w:r>
        <w:rPr>
          <w:rFonts w:ascii="David" w:hAnsi="David" w:hint="cs"/>
          <w:noProof w:val="0"/>
          <w:sz w:val="26"/>
          <w:szCs w:val="26"/>
          <w:rtl/>
        </w:rPr>
        <w:t>תוכנית 10038</w:t>
      </w:r>
      <w:r w:rsidRPr="007F5037">
        <w:rPr>
          <w:rFonts w:ascii="David" w:hAnsi="David" w:hint="cs"/>
          <w:noProof w:val="0"/>
          <w:sz w:val="26"/>
          <w:szCs w:val="26"/>
          <w:rtl/>
        </w:rPr>
        <w:t xml:space="preserve"> </w:t>
      </w:r>
      <w:r>
        <w:rPr>
          <w:rFonts w:ascii="David" w:hAnsi="David" w:hint="cs"/>
          <w:noProof w:val="0"/>
          <w:sz w:val="26"/>
          <w:szCs w:val="26"/>
          <w:rtl/>
        </w:rPr>
        <w:t xml:space="preserve">פורסמה למתן תוקף רק כשנה קודם לכן, בחודש יוני 2014. במועד ההצעה </w:t>
      </w:r>
      <w:r w:rsidRPr="007F5037">
        <w:rPr>
          <w:rFonts w:ascii="David" w:hAnsi="David" w:hint="cs"/>
          <w:noProof w:val="0"/>
          <w:sz w:val="26"/>
          <w:szCs w:val="26"/>
          <w:rtl/>
        </w:rPr>
        <w:t>ה</w:t>
      </w:r>
      <w:r>
        <w:rPr>
          <w:rFonts w:ascii="David" w:hAnsi="David" w:hint="cs"/>
          <w:noProof w:val="0"/>
          <w:sz w:val="26"/>
          <w:szCs w:val="26"/>
          <w:rtl/>
        </w:rPr>
        <w:t>תוכנית עדיין הי</w:t>
      </w:r>
      <w:r w:rsidRPr="007F5037">
        <w:rPr>
          <w:rFonts w:ascii="David" w:hAnsi="David" w:hint="cs"/>
          <w:noProof w:val="0"/>
          <w:sz w:val="26"/>
          <w:szCs w:val="26"/>
          <w:rtl/>
        </w:rPr>
        <w:t>יתה בחיתוליה</w:t>
      </w:r>
      <w:r>
        <w:rPr>
          <w:rFonts w:ascii="David" w:hAnsi="David" w:hint="cs"/>
          <w:noProof w:val="0"/>
          <w:sz w:val="26"/>
          <w:szCs w:val="26"/>
          <w:rtl/>
        </w:rPr>
        <w:t xml:space="preserve">, ובזמן אמת לא ניתן היה לדעת מהו הלך הרוח של הגורמים הרלוונטיים ביחס אליה. גם אם ניתן היתר בנייה אחד מכוח התוכנית כחודשיים לפני הזכייה במכרז, לא ניתן ללמוד ממנו באותו הזמן על מדיניות כללית מתמשכת של הוועדה המקומית ועל סיכויי ערר בעניין (וראו למשל להלן את הודעת </w:t>
      </w:r>
      <w:r w:rsidR="00000142">
        <w:rPr>
          <w:rFonts w:ascii="David" w:hAnsi="David" w:hint="cs"/>
          <w:noProof w:val="0"/>
          <w:sz w:val="26"/>
          <w:szCs w:val="26"/>
          <w:rtl/>
        </w:rPr>
        <w:lastRenderedPageBreak/>
        <w:t>הדוא"ל של האדריכלית דלה פרגולה, נספח ב' לתצהיר מר יוכמן). לא למותר לציין</w:t>
      </w:r>
      <w:r>
        <w:rPr>
          <w:rFonts w:ascii="David" w:hAnsi="David" w:hint="cs"/>
          <w:noProof w:val="0"/>
          <w:sz w:val="26"/>
          <w:szCs w:val="26"/>
          <w:rtl/>
        </w:rPr>
        <w:t xml:space="preserve"> </w:t>
      </w:r>
      <w:r w:rsidR="00000142">
        <w:rPr>
          <w:rFonts w:ascii="David" w:hAnsi="David" w:hint="cs"/>
          <w:noProof w:val="0"/>
          <w:sz w:val="26"/>
          <w:szCs w:val="26"/>
          <w:rtl/>
        </w:rPr>
        <w:t>ש</w:t>
      </w:r>
      <w:r>
        <w:rPr>
          <w:rFonts w:ascii="David" w:hAnsi="David" w:hint="cs"/>
          <w:noProof w:val="0"/>
          <w:sz w:val="26"/>
          <w:szCs w:val="26"/>
          <w:rtl/>
        </w:rPr>
        <w:t xml:space="preserve">החלטות ועדות הערר שאליהן מפנה המשיב, ניתנו </w:t>
      </w:r>
      <w:r w:rsidRPr="00C13228">
        <w:rPr>
          <w:rFonts w:ascii="David" w:hAnsi="David" w:hint="cs"/>
          <w:noProof w:val="0"/>
          <w:sz w:val="26"/>
          <w:szCs w:val="26"/>
          <w:rtl/>
        </w:rPr>
        <w:t>לאחר</w:t>
      </w:r>
      <w:r>
        <w:rPr>
          <w:rFonts w:ascii="David" w:hAnsi="David" w:hint="cs"/>
          <w:noProof w:val="0"/>
          <w:sz w:val="26"/>
          <w:szCs w:val="26"/>
          <w:rtl/>
        </w:rPr>
        <w:t xml:space="preserve"> רכישת המקרקעין</w:t>
      </w:r>
      <w:r w:rsidRPr="007F5037">
        <w:rPr>
          <w:rFonts w:ascii="David" w:hAnsi="David" w:hint="cs"/>
          <w:noProof w:val="0"/>
          <w:sz w:val="26"/>
          <w:szCs w:val="26"/>
          <w:rtl/>
        </w:rPr>
        <w:t xml:space="preserve">. </w:t>
      </w:r>
    </w:p>
    <w:p w:rsidR="00A913E8" w:rsidRDefault="00A913E8" w:rsidP="00915A44">
      <w:pPr>
        <w:numPr>
          <w:ilvl w:val="0"/>
          <w:numId w:val="1"/>
        </w:numPr>
        <w:spacing w:after="240" w:line="360" w:lineRule="auto"/>
        <w:jc w:val="both"/>
        <w:rPr>
          <w:rFonts w:ascii="David" w:hAnsi="David"/>
          <w:noProof w:val="0"/>
          <w:sz w:val="26"/>
          <w:szCs w:val="26"/>
        </w:rPr>
      </w:pPr>
      <w:r>
        <w:rPr>
          <w:rFonts w:ascii="David" w:hAnsi="David" w:hint="cs"/>
          <w:noProof w:val="0"/>
          <w:sz w:val="26"/>
          <w:szCs w:val="26"/>
          <w:rtl/>
        </w:rPr>
        <w:t xml:space="preserve">בהשוואה אל מול יתר ההצעות במכרז, </w:t>
      </w:r>
      <w:r w:rsidR="0019508E">
        <w:rPr>
          <w:rFonts w:ascii="David" w:hAnsi="David" w:hint="cs"/>
          <w:noProof w:val="0"/>
          <w:sz w:val="26"/>
          <w:szCs w:val="26"/>
          <w:rtl/>
        </w:rPr>
        <w:t xml:space="preserve">עולה כי </w:t>
      </w:r>
      <w:r w:rsidRPr="007F5037">
        <w:rPr>
          <w:rFonts w:ascii="David" w:hAnsi="David" w:hint="cs"/>
          <w:noProof w:val="0"/>
          <w:sz w:val="26"/>
          <w:szCs w:val="26"/>
          <w:rtl/>
        </w:rPr>
        <w:t xml:space="preserve">ההצעות האחרות לא שיקפו את הוודאות שהמשיב טוען לה, </w:t>
      </w:r>
      <w:r>
        <w:rPr>
          <w:rFonts w:ascii="David" w:hAnsi="David" w:hint="cs"/>
          <w:noProof w:val="0"/>
          <w:sz w:val="26"/>
          <w:szCs w:val="26"/>
          <w:rtl/>
        </w:rPr>
        <w:t>שאילו היו עושות כן, הן היו גבוהות הרבה</w:t>
      </w:r>
      <w:r w:rsidR="00915A44">
        <w:rPr>
          <w:rFonts w:ascii="David" w:hAnsi="David" w:hint="cs"/>
          <w:noProof w:val="0"/>
          <w:sz w:val="26"/>
          <w:szCs w:val="26"/>
          <w:rtl/>
        </w:rPr>
        <w:t xml:space="preserve"> יותר</w:t>
      </w:r>
      <w:r>
        <w:rPr>
          <w:rFonts w:ascii="David" w:hAnsi="David" w:hint="cs"/>
          <w:noProof w:val="0"/>
          <w:sz w:val="26"/>
          <w:szCs w:val="26"/>
          <w:rtl/>
        </w:rPr>
        <w:t>. המערערת אף הביאה לעדות את</w:t>
      </w:r>
      <w:r w:rsidRPr="007F5037">
        <w:rPr>
          <w:rFonts w:ascii="David" w:hAnsi="David" w:hint="cs"/>
          <w:noProof w:val="0"/>
          <w:sz w:val="26"/>
          <w:szCs w:val="26"/>
          <w:rtl/>
        </w:rPr>
        <w:t xml:space="preserve"> </w:t>
      </w:r>
      <w:r>
        <w:rPr>
          <w:rFonts w:ascii="David" w:hAnsi="David" w:hint="cs"/>
          <w:noProof w:val="0"/>
          <w:sz w:val="26"/>
          <w:szCs w:val="26"/>
          <w:rtl/>
        </w:rPr>
        <w:t xml:space="preserve">השמאי </w:t>
      </w:r>
      <w:r w:rsidRPr="007F5037">
        <w:rPr>
          <w:rFonts w:ascii="David" w:hAnsi="David" w:hint="cs"/>
          <w:noProof w:val="0"/>
          <w:sz w:val="26"/>
          <w:szCs w:val="26"/>
          <w:rtl/>
        </w:rPr>
        <w:t>אנגלהרט</w:t>
      </w:r>
      <w:r>
        <w:rPr>
          <w:rFonts w:ascii="David" w:hAnsi="David" w:hint="cs"/>
          <w:noProof w:val="0"/>
          <w:sz w:val="26"/>
          <w:szCs w:val="26"/>
          <w:rtl/>
        </w:rPr>
        <w:t>,</w:t>
      </w:r>
      <w:r w:rsidRPr="007F5037">
        <w:rPr>
          <w:rFonts w:ascii="David" w:hAnsi="David" w:hint="cs"/>
          <w:noProof w:val="0"/>
          <w:sz w:val="26"/>
          <w:szCs w:val="26"/>
          <w:rtl/>
        </w:rPr>
        <w:t xml:space="preserve"> </w:t>
      </w:r>
      <w:r>
        <w:rPr>
          <w:rFonts w:ascii="David" w:hAnsi="David" w:hint="cs"/>
          <w:noProof w:val="0"/>
          <w:sz w:val="26"/>
          <w:szCs w:val="26"/>
          <w:rtl/>
        </w:rPr>
        <w:t>שערך למציע אחר במכרז שומה למקרקעין</w:t>
      </w:r>
      <w:r w:rsidRPr="007F5037">
        <w:rPr>
          <w:rFonts w:ascii="David" w:hAnsi="David" w:hint="cs"/>
          <w:noProof w:val="0"/>
          <w:sz w:val="26"/>
          <w:szCs w:val="26"/>
          <w:rtl/>
        </w:rPr>
        <w:t xml:space="preserve"> בזמן אמת</w:t>
      </w:r>
      <w:r>
        <w:rPr>
          <w:rFonts w:ascii="David" w:hAnsi="David" w:hint="cs"/>
          <w:noProof w:val="0"/>
          <w:sz w:val="26"/>
          <w:szCs w:val="26"/>
          <w:rtl/>
        </w:rPr>
        <w:t>.</w:t>
      </w:r>
      <w:r w:rsidRPr="007F5037">
        <w:rPr>
          <w:rFonts w:ascii="David" w:hAnsi="David" w:hint="cs"/>
          <w:noProof w:val="0"/>
          <w:sz w:val="26"/>
          <w:szCs w:val="26"/>
          <w:rtl/>
        </w:rPr>
        <w:t xml:space="preserve"> </w:t>
      </w:r>
      <w:r>
        <w:rPr>
          <w:rFonts w:ascii="David" w:hAnsi="David" w:hint="cs"/>
          <w:noProof w:val="0"/>
          <w:sz w:val="26"/>
          <w:szCs w:val="26"/>
          <w:rtl/>
        </w:rPr>
        <w:t xml:space="preserve">השמאי אנגלהרט הצהיר כי בשומה שערך לאותו מציע הוא </w:t>
      </w:r>
      <w:r w:rsidRPr="007F5037">
        <w:rPr>
          <w:rFonts w:ascii="David" w:hAnsi="David" w:hint="cs"/>
          <w:noProof w:val="0"/>
          <w:sz w:val="26"/>
          <w:szCs w:val="26"/>
          <w:rtl/>
        </w:rPr>
        <w:t xml:space="preserve">לא </w:t>
      </w:r>
      <w:r>
        <w:rPr>
          <w:rFonts w:ascii="David" w:hAnsi="David" w:hint="cs"/>
          <w:noProof w:val="0"/>
          <w:sz w:val="26"/>
          <w:szCs w:val="26"/>
          <w:rtl/>
        </w:rPr>
        <w:t xml:space="preserve">הביא בחשבון </w:t>
      </w:r>
      <w:r w:rsidRPr="007F5037">
        <w:rPr>
          <w:rFonts w:ascii="David" w:hAnsi="David" w:hint="cs"/>
          <w:noProof w:val="0"/>
          <w:sz w:val="26"/>
          <w:szCs w:val="26"/>
          <w:rtl/>
        </w:rPr>
        <w:t>זכויות</w:t>
      </w:r>
      <w:r>
        <w:rPr>
          <w:rFonts w:ascii="David" w:hAnsi="David" w:hint="cs"/>
          <w:noProof w:val="0"/>
          <w:sz w:val="26"/>
          <w:szCs w:val="26"/>
          <w:rtl/>
        </w:rPr>
        <w:t xml:space="preserve"> מכוח תוכנית 10038 (סעיף 6 לחוות דעת אנגלהרט)</w:t>
      </w:r>
      <w:r w:rsidRPr="007F5037">
        <w:rPr>
          <w:rFonts w:ascii="David" w:hAnsi="David" w:hint="cs"/>
          <w:noProof w:val="0"/>
          <w:sz w:val="26"/>
          <w:szCs w:val="26"/>
          <w:rtl/>
        </w:rPr>
        <w:t xml:space="preserve">. </w:t>
      </w:r>
      <w:r w:rsidR="00B722B7">
        <w:rPr>
          <w:rFonts w:ascii="David" w:hAnsi="David" w:hint="cs"/>
          <w:noProof w:val="0"/>
          <w:sz w:val="26"/>
          <w:szCs w:val="26"/>
          <w:rtl/>
        </w:rPr>
        <w:t>גם מחיר המינימום שנקבע במכרז (16.9 מיליון ש"ח) אינו משקף ודאות בקבלת זכויות מכוח תמ"א 38.</w:t>
      </w:r>
    </w:p>
    <w:p w:rsidR="00A913E8" w:rsidRDefault="00A913E8" w:rsidP="00A913E8">
      <w:pPr>
        <w:numPr>
          <w:ilvl w:val="0"/>
          <w:numId w:val="1"/>
        </w:numPr>
        <w:spacing w:after="240" w:line="360" w:lineRule="auto"/>
        <w:jc w:val="both"/>
        <w:rPr>
          <w:rFonts w:ascii="David" w:hAnsi="David"/>
          <w:noProof w:val="0"/>
          <w:sz w:val="26"/>
          <w:szCs w:val="26"/>
        </w:rPr>
      </w:pPr>
      <w:r>
        <w:rPr>
          <w:rFonts w:ascii="David" w:hAnsi="David" w:hint="cs"/>
          <w:noProof w:val="0"/>
          <w:sz w:val="26"/>
          <w:szCs w:val="26"/>
          <w:rtl/>
        </w:rPr>
        <w:t xml:space="preserve">עדות אובייקטיבית נוספת מזמן אמת לאי-הוודאות שבאישור הזכויות </w:t>
      </w:r>
      <w:r w:rsidR="000E24A9">
        <w:rPr>
          <w:rFonts w:ascii="David" w:hAnsi="David" w:hint="cs"/>
          <w:noProof w:val="0"/>
          <w:sz w:val="26"/>
          <w:szCs w:val="26"/>
          <w:rtl/>
        </w:rPr>
        <w:t xml:space="preserve">העתידיות </w:t>
      </w:r>
      <w:r>
        <w:rPr>
          <w:rFonts w:ascii="David" w:hAnsi="David" w:hint="cs"/>
          <w:noProof w:val="0"/>
          <w:sz w:val="26"/>
          <w:szCs w:val="26"/>
          <w:rtl/>
        </w:rPr>
        <w:t>ניתן למצוא בהודעת דוא"ל ששלחה</w:t>
      </w:r>
      <w:r w:rsidRPr="007F5037">
        <w:rPr>
          <w:rFonts w:ascii="David" w:hAnsi="David" w:hint="cs"/>
          <w:noProof w:val="0"/>
          <w:sz w:val="26"/>
          <w:szCs w:val="26"/>
          <w:rtl/>
        </w:rPr>
        <w:t xml:space="preserve"> האדריכלית</w:t>
      </w:r>
      <w:r>
        <w:rPr>
          <w:rFonts w:ascii="David" w:hAnsi="David" w:hint="cs"/>
          <w:noProof w:val="0"/>
          <w:sz w:val="26"/>
          <w:szCs w:val="26"/>
          <w:rtl/>
        </w:rPr>
        <w:t xml:space="preserve"> מיכל ד</w:t>
      </w:r>
      <w:r w:rsidRPr="007F5037">
        <w:rPr>
          <w:rFonts w:ascii="David" w:hAnsi="David" w:hint="cs"/>
          <w:noProof w:val="0"/>
          <w:sz w:val="26"/>
          <w:szCs w:val="26"/>
          <w:rtl/>
        </w:rPr>
        <w:t>לה פרגולה</w:t>
      </w:r>
      <w:r>
        <w:rPr>
          <w:rFonts w:ascii="David" w:hAnsi="David" w:hint="cs"/>
          <w:noProof w:val="0"/>
          <w:sz w:val="26"/>
          <w:szCs w:val="26"/>
          <w:rtl/>
        </w:rPr>
        <w:t xml:space="preserve"> למר יוכמן סמוך לאחר הזכייה במכרז (נספח ב' לתצהיר מר יוכמן). בהודעה מיום 16.6.2015</w:t>
      </w:r>
      <w:r w:rsidRPr="007F5037">
        <w:rPr>
          <w:rFonts w:ascii="David" w:hAnsi="David" w:hint="cs"/>
          <w:noProof w:val="0"/>
          <w:sz w:val="26"/>
          <w:szCs w:val="26"/>
          <w:rtl/>
        </w:rPr>
        <w:t xml:space="preserve"> כתבה </w:t>
      </w:r>
      <w:r>
        <w:rPr>
          <w:rFonts w:ascii="David" w:hAnsi="David" w:hint="cs"/>
          <w:noProof w:val="0"/>
          <w:sz w:val="26"/>
          <w:szCs w:val="26"/>
          <w:rtl/>
        </w:rPr>
        <w:t>האדריכלית למר יוכמן כי "</w:t>
      </w:r>
      <w:r w:rsidRPr="00572A97">
        <w:rPr>
          <w:rFonts w:ascii="David" w:hAnsi="David" w:hint="cs"/>
          <w:b/>
          <w:bCs/>
          <w:noProof w:val="0"/>
          <w:sz w:val="26"/>
          <w:szCs w:val="26"/>
          <w:rtl/>
        </w:rPr>
        <w:t>חשבתי קצת על הדילמה שלך ולעניות דעתי אם אתה מרגיש שנכון לך לעבוד עם משרד קימלמן</w:t>
      </w:r>
      <w:r>
        <w:rPr>
          <w:rFonts w:ascii="David" w:hAnsi="David" w:hint="cs"/>
          <w:noProof w:val="0"/>
          <w:sz w:val="26"/>
          <w:szCs w:val="26"/>
          <w:rtl/>
        </w:rPr>
        <w:t xml:space="preserve"> [הטעות במקור </w:t>
      </w:r>
      <w:r>
        <w:rPr>
          <w:rFonts w:ascii="David" w:hAnsi="David"/>
          <w:noProof w:val="0"/>
          <w:sz w:val="26"/>
          <w:szCs w:val="26"/>
          <w:rtl/>
        </w:rPr>
        <w:t>–</w:t>
      </w:r>
      <w:r>
        <w:rPr>
          <w:rFonts w:ascii="David" w:hAnsi="David" w:hint="cs"/>
          <w:noProof w:val="0"/>
          <w:sz w:val="26"/>
          <w:szCs w:val="26"/>
          <w:rtl/>
        </w:rPr>
        <w:t xml:space="preserve"> י"ס] </w:t>
      </w:r>
      <w:r w:rsidRPr="00572A97">
        <w:rPr>
          <w:rFonts w:ascii="David" w:hAnsi="David" w:hint="cs"/>
          <w:b/>
          <w:bCs/>
          <w:noProof w:val="0"/>
          <w:sz w:val="26"/>
          <w:szCs w:val="26"/>
          <w:rtl/>
        </w:rPr>
        <w:t>הייתי ממליצה לך לוותר על הענין של התמ"א וללכת במסלול של היתר רגיל, כיון שדרגת הקושי הירושלמית בתכנית 10038 הריסה ובנייה באזור לשימור מאתגרת במיוחד והניואנסים והמדיניות משתנים חדשות לבקרים מה שהופך את זה לקשה מאוד לאדריכלים ירושלמים ובלתי נסבל לאחרים</w:t>
      </w:r>
      <w:r>
        <w:rPr>
          <w:rFonts w:ascii="David" w:hAnsi="David" w:hint="cs"/>
          <w:noProof w:val="0"/>
          <w:sz w:val="26"/>
          <w:szCs w:val="26"/>
          <w:rtl/>
        </w:rPr>
        <w:t>"</w:t>
      </w:r>
      <w:r w:rsidRPr="007F5037">
        <w:rPr>
          <w:rFonts w:ascii="David" w:hAnsi="David" w:hint="cs"/>
          <w:noProof w:val="0"/>
          <w:sz w:val="26"/>
          <w:szCs w:val="26"/>
          <w:rtl/>
        </w:rPr>
        <w:t xml:space="preserve">. </w:t>
      </w:r>
    </w:p>
    <w:p w:rsidR="00AE2E45" w:rsidRDefault="00A913E8" w:rsidP="00AE2E45">
      <w:pPr>
        <w:numPr>
          <w:ilvl w:val="0"/>
          <w:numId w:val="1"/>
        </w:numPr>
        <w:spacing w:after="240" w:line="360" w:lineRule="auto"/>
        <w:jc w:val="both"/>
        <w:rPr>
          <w:rFonts w:ascii="David" w:hAnsi="David"/>
          <w:noProof w:val="0"/>
          <w:sz w:val="26"/>
          <w:szCs w:val="26"/>
        </w:rPr>
      </w:pPr>
      <w:r>
        <w:rPr>
          <w:rFonts w:ascii="David" w:hAnsi="David" w:hint="cs"/>
          <w:noProof w:val="0"/>
          <w:sz w:val="26"/>
          <w:szCs w:val="26"/>
          <w:rtl/>
        </w:rPr>
        <w:t xml:space="preserve">כמו כן, </w:t>
      </w:r>
      <w:r w:rsidR="00FA3B85">
        <w:rPr>
          <w:rFonts w:ascii="David" w:hAnsi="David" w:hint="cs"/>
          <w:noProof w:val="0"/>
          <w:sz w:val="26"/>
          <w:szCs w:val="26"/>
          <w:rtl/>
        </w:rPr>
        <w:t xml:space="preserve">חישוב אריתמטי </w:t>
      </w:r>
      <w:r w:rsidR="00AE2E45">
        <w:rPr>
          <w:rFonts w:ascii="David" w:hAnsi="David" w:hint="cs"/>
          <w:noProof w:val="0"/>
          <w:sz w:val="26"/>
          <w:szCs w:val="26"/>
          <w:rtl/>
        </w:rPr>
        <w:t xml:space="preserve">פשוט, כמפורט להלן, מעלה </w:t>
      </w:r>
      <w:r w:rsidR="00FA3B85">
        <w:rPr>
          <w:rFonts w:ascii="David" w:hAnsi="David" w:hint="cs"/>
          <w:noProof w:val="0"/>
          <w:sz w:val="26"/>
          <w:szCs w:val="26"/>
          <w:rtl/>
        </w:rPr>
        <w:t xml:space="preserve">כי </w:t>
      </w:r>
      <w:r>
        <w:rPr>
          <w:rFonts w:ascii="David" w:hAnsi="David" w:hint="cs"/>
          <w:noProof w:val="0"/>
          <w:sz w:val="26"/>
          <w:szCs w:val="26"/>
          <w:rtl/>
        </w:rPr>
        <w:t xml:space="preserve">המחיר היה בתחום הסביר. </w:t>
      </w:r>
    </w:p>
    <w:p w:rsidR="00A913E8" w:rsidRDefault="00A913E8" w:rsidP="00BF37D7">
      <w:pPr>
        <w:spacing w:after="240" w:line="360" w:lineRule="auto"/>
        <w:ind w:left="360"/>
        <w:jc w:val="both"/>
        <w:rPr>
          <w:rFonts w:ascii="David" w:hAnsi="David"/>
          <w:noProof w:val="0"/>
          <w:sz w:val="26"/>
          <w:szCs w:val="26"/>
        </w:rPr>
      </w:pPr>
      <w:r>
        <w:rPr>
          <w:rFonts w:ascii="David" w:hAnsi="David" w:hint="cs"/>
          <w:noProof w:val="0"/>
          <w:sz w:val="26"/>
          <w:szCs w:val="26"/>
          <w:rtl/>
        </w:rPr>
        <w:t xml:space="preserve">כך, </w:t>
      </w:r>
      <w:r w:rsidRPr="007F5037">
        <w:rPr>
          <w:rFonts w:ascii="David" w:hAnsi="David"/>
          <w:noProof w:val="0"/>
          <w:sz w:val="26"/>
          <w:szCs w:val="26"/>
          <w:rtl/>
        </w:rPr>
        <w:t xml:space="preserve">המחיר ששולם עבור המקרקעין נקבע במכרז ובתנאי שוק, </w:t>
      </w:r>
      <w:r>
        <w:rPr>
          <w:rFonts w:ascii="David" w:hAnsi="David" w:hint="cs"/>
          <w:noProof w:val="0"/>
          <w:sz w:val="26"/>
          <w:szCs w:val="26"/>
          <w:rtl/>
        </w:rPr>
        <w:t>ו</w:t>
      </w:r>
      <w:r w:rsidRPr="007F5037">
        <w:rPr>
          <w:rFonts w:ascii="David" w:hAnsi="David"/>
          <w:noProof w:val="0"/>
          <w:sz w:val="26"/>
          <w:szCs w:val="26"/>
          <w:rtl/>
        </w:rPr>
        <w:t xml:space="preserve">לפיכך </w:t>
      </w:r>
      <w:r>
        <w:rPr>
          <w:rFonts w:ascii="David" w:hAnsi="David" w:hint="cs"/>
          <w:noProof w:val="0"/>
          <w:sz w:val="26"/>
          <w:szCs w:val="26"/>
          <w:rtl/>
        </w:rPr>
        <w:t xml:space="preserve">לא יכולה להיות </w:t>
      </w:r>
      <w:r w:rsidRPr="007F5037">
        <w:rPr>
          <w:rFonts w:ascii="David" w:hAnsi="David"/>
          <w:noProof w:val="0"/>
          <w:sz w:val="26"/>
          <w:szCs w:val="26"/>
          <w:rtl/>
        </w:rPr>
        <w:t>כל מחלוקת כי מדובר במחיר ראוי והולם</w:t>
      </w:r>
      <w:r>
        <w:rPr>
          <w:rFonts w:ascii="David" w:hAnsi="David" w:hint="cs"/>
          <w:noProof w:val="0"/>
          <w:sz w:val="26"/>
          <w:szCs w:val="26"/>
          <w:rtl/>
        </w:rPr>
        <w:t xml:space="preserve"> עבור כלל הזכויות</w:t>
      </w:r>
      <w:r w:rsidRPr="007F5037">
        <w:rPr>
          <w:rFonts w:ascii="David" w:hAnsi="David"/>
          <w:noProof w:val="0"/>
          <w:sz w:val="26"/>
          <w:szCs w:val="26"/>
          <w:rtl/>
        </w:rPr>
        <w:t xml:space="preserve">. </w:t>
      </w:r>
      <w:r>
        <w:rPr>
          <w:rFonts w:ascii="David" w:hAnsi="David" w:hint="cs"/>
          <w:noProof w:val="0"/>
          <w:sz w:val="26"/>
          <w:szCs w:val="26"/>
          <w:rtl/>
        </w:rPr>
        <w:t>בהתאם, אם הסכומים שש</w:t>
      </w:r>
      <w:r w:rsidR="00BF37D7">
        <w:rPr>
          <w:rFonts w:ascii="David" w:hAnsi="David" w:hint="cs"/>
          <w:noProof w:val="0"/>
          <w:sz w:val="26"/>
          <w:szCs w:val="26"/>
          <w:rtl/>
        </w:rPr>
        <w:t>ו</w:t>
      </w:r>
      <w:r>
        <w:rPr>
          <w:rFonts w:ascii="David" w:hAnsi="David" w:hint="cs"/>
          <w:noProof w:val="0"/>
          <w:sz w:val="26"/>
          <w:szCs w:val="26"/>
          <w:rtl/>
        </w:rPr>
        <w:t>למ</w:t>
      </w:r>
      <w:r w:rsidR="00BF37D7">
        <w:rPr>
          <w:rFonts w:ascii="David" w:hAnsi="David" w:hint="cs"/>
          <w:noProof w:val="0"/>
          <w:sz w:val="26"/>
          <w:szCs w:val="26"/>
          <w:rtl/>
        </w:rPr>
        <w:t>ו על ידי</w:t>
      </w:r>
      <w:r>
        <w:rPr>
          <w:rFonts w:ascii="David" w:hAnsi="David" w:hint="cs"/>
          <w:noProof w:val="0"/>
          <w:sz w:val="26"/>
          <w:szCs w:val="26"/>
          <w:rtl/>
        </w:rPr>
        <w:t xml:space="preserve"> המערערת עבור חלקה ו</w:t>
      </w:r>
      <w:r w:rsidR="00BF37D7">
        <w:rPr>
          <w:rFonts w:ascii="David" w:hAnsi="David" w:hint="cs"/>
          <w:noProof w:val="0"/>
          <w:sz w:val="26"/>
          <w:szCs w:val="26"/>
          <w:rtl/>
        </w:rPr>
        <w:t xml:space="preserve">ששולמו על ידי </w:t>
      </w:r>
      <w:r>
        <w:rPr>
          <w:rFonts w:ascii="David" w:hAnsi="David" w:hint="cs"/>
          <w:noProof w:val="0"/>
          <w:sz w:val="26"/>
          <w:szCs w:val="26"/>
          <w:rtl/>
        </w:rPr>
        <w:t>משפחת יוכמן עבור 212 מ"ר זכויות קנויות</w:t>
      </w:r>
      <w:r w:rsidR="00FA3B85">
        <w:rPr>
          <w:rFonts w:ascii="David" w:hAnsi="David" w:hint="cs"/>
          <w:noProof w:val="0"/>
          <w:sz w:val="26"/>
          <w:szCs w:val="26"/>
          <w:rtl/>
        </w:rPr>
        <w:t>,</w:t>
      </w:r>
      <w:r>
        <w:rPr>
          <w:rFonts w:ascii="David" w:hAnsi="David" w:hint="cs"/>
          <w:noProof w:val="0"/>
          <w:sz w:val="26"/>
          <w:szCs w:val="26"/>
          <w:rtl/>
        </w:rPr>
        <w:t xml:space="preserve"> הם סבירים, הרי שבהכרח גם המחיר ששילמה משפחת יוכמן עבור הזכויות הפוטנציאליות הוא סביר (אם לא כן, בהכרח הצעה גבוהה יותר הייתה זוכה במכרז).</w:t>
      </w:r>
    </w:p>
    <w:p w:rsidR="00A913E8" w:rsidRDefault="00A913E8" w:rsidP="00A913E8">
      <w:pPr>
        <w:numPr>
          <w:ilvl w:val="0"/>
          <w:numId w:val="1"/>
        </w:numPr>
        <w:spacing w:after="240" w:line="360" w:lineRule="auto"/>
        <w:jc w:val="both"/>
        <w:rPr>
          <w:rFonts w:ascii="David" w:hAnsi="David"/>
          <w:noProof w:val="0"/>
          <w:sz w:val="26"/>
          <w:szCs w:val="26"/>
        </w:rPr>
      </w:pPr>
      <w:r w:rsidRPr="007F5037">
        <w:rPr>
          <w:rFonts w:ascii="David" w:hAnsi="David"/>
          <w:noProof w:val="0"/>
          <w:sz w:val="26"/>
          <w:szCs w:val="26"/>
          <w:rtl/>
        </w:rPr>
        <w:t xml:space="preserve">התמורה הכוללת ששולמה </w:t>
      </w:r>
      <w:r>
        <w:rPr>
          <w:rFonts w:ascii="David" w:hAnsi="David" w:hint="cs"/>
          <w:noProof w:val="0"/>
          <w:sz w:val="26"/>
          <w:szCs w:val="26"/>
          <w:rtl/>
        </w:rPr>
        <w:t>על י</w:t>
      </w:r>
      <w:r w:rsidRPr="007F5037">
        <w:rPr>
          <w:rFonts w:ascii="David" w:hAnsi="David"/>
          <w:noProof w:val="0"/>
          <w:sz w:val="26"/>
          <w:szCs w:val="26"/>
          <w:rtl/>
        </w:rPr>
        <w:t>די המערערת ומשפחת יוכמן הי</w:t>
      </w:r>
      <w:r w:rsidRPr="007F5037">
        <w:rPr>
          <w:rFonts w:ascii="David" w:hAnsi="David" w:hint="cs"/>
          <w:noProof w:val="0"/>
          <w:sz w:val="26"/>
          <w:szCs w:val="26"/>
          <w:rtl/>
        </w:rPr>
        <w:t>א</w:t>
      </w:r>
      <w:r w:rsidRPr="007F5037">
        <w:rPr>
          <w:rFonts w:ascii="David" w:hAnsi="David"/>
          <w:noProof w:val="0"/>
          <w:sz w:val="26"/>
          <w:szCs w:val="26"/>
          <w:rtl/>
        </w:rPr>
        <w:t xml:space="preserve"> 25.5</w:t>
      </w:r>
      <w:r>
        <w:rPr>
          <w:rFonts w:ascii="David" w:hAnsi="David" w:hint="cs"/>
          <w:noProof w:val="0"/>
          <w:sz w:val="26"/>
          <w:szCs w:val="26"/>
          <w:rtl/>
        </w:rPr>
        <w:t>4</w:t>
      </w:r>
      <w:r w:rsidRPr="007F5037">
        <w:rPr>
          <w:rFonts w:ascii="David" w:hAnsi="David"/>
          <w:noProof w:val="0"/>
          <w:sz w:val="26"/>
          <w:szCs w:val="26"/>
          <w:rtl/>
        </w:rPr>
        <w:t xml:space="preserve"> מ</w:t>
      </w:r>
      <w:r w:rsidRPr="007F5037">
        <w:rPr>
          <w:rFonts w:ascii="David" w:hAnsi="David" w:hint="cs"/>
          <w:noProof w:val="0"/>
          <w:sz w:val="26"/>
          <w:szCs w:val="26"/>
          <w:rtl/>
        </w:rPr>
        <w:t>יליון</w:t>
      </w:r>
      <w:r w:rsidRPr="007F5037">
        <w:rPr>
          <w:rFonts w:ascii="David" w:hAnsi="David"/>
          <w:noProof w:val="0"/>
          <w:sz w:val="26"/>
          <w:szCs w:val="26"/>
          <w:rtl/>
        </w:rPr>
        <w:t xml:space="preserve"> </w:t>
      </w:r>
      <w:r>
        <w:rPr>
          <w:rFonts w:ascii="David" w:hAnsi="David"/>
          <w:noProof w:val="0"/>
          <w:sz w:val="26"/>
          <w:szCs w:val="26"/>
          <w:rtl/>
        </w:rPr>
        <w:t>ש"ח</w:t>
      </w:r>
      <w:r w:rsidRPr="007F5037">
        <w:rPr>
          <w:rFonts w:ascii="David" w:hAnsi="David"/>
          <w:noProof w:val="0"/>
          <w:sz w:val="26"/>
          <w:szCs w:val="26"/>
          <w:rtl/>
        </w:rPr>
        <w:t>.</w:t>
      </w:r>
      <w:r w:rsidRPr="007F5037">
        <w:rPr>
          <w:rFonts w:ascii="David" w:hAnsi="David" w:hint="cs"/>
          <w:noProof w:val="0"/>
          <w:sz w:val="26"/>
          <w:szCs w:val="26"/>
          <w:rtl/>
        </w:rPr>
        <w:t xml:space="preserve"> </w:t>
      </w:r>
      <w:r w:rsidRPr="007F5037">
        <w:rPr>
          <w:rFonts w:ascii="David" w:hAnsi="David"/>
          <w:noProof w:val="0"/>
          <w:sz w:val="26"/>
          <w:szCs w:val="26"/>
          <w:rtl/>
        </w:rPr>
        <w:t xml:space="preserve">שווי זכויות </w:t>
      </w:r>
      <w:r w:rsidRPr="007F5037">
        <w:rPr>
          <w:rFonts w:ascii="David" w:hAnsi="David" w:hint="cs"/>
          <w:noProof w:val="0"/>
          <w:sz w:val="26"/>
          <w:szCs w:val="26"/>
          <w:rtl/>
        </w:rPr>
        <w:t>ה</w:t>
      </w:r>
      <w:r w:rsidRPr="007F5037">
        <w:rPr>
          <w:rFonts w:ascii="David" w:hAnsi="David"/>
          <w:noProof w:val="0"/>
          <w:sz w:val="26"/>
          <w:szCs w:val="26"/>
          <w:rtl/>
        </w:rPr>
        <w:t xml:space="preserve">בנייה </w:t>
      </w:r>
      <w:r w:rsidRPr="007F5037">
        <w:rPr>
          <w:rFonts w:ascii="David" w:hAnsi="David" w:hint="cs"/>
          <w:noProof w:val="0"/>
          <w:sz w:val="26"/>
          <w:szCs w:val="26"/>
          <w:rtl/>
        </w:rPr>
        <w:t>ה</w:t>
      </w:r>
      <w:r w:rsidRPr="007F5037">
        <w:rPr>
          <w:rFonts w:ascii="David" w:hAnsi="David"/>
          <w:noProof w:val="0"/>
          <w:sz w:val="26"/>
          <w:szCs w:val="26"/>
          <w:rtl/>
        </w:rPr>
        <w:t xml:space="preserve">עיקריות </w:t>
      </w:r>
      <w:r w:rsidRPr="007F5037">
        <w:rPr>
          <w:rFonts w:ascii="David" w:hAnsi="David" w:hint="cs"/>
          <w:noProof w:val="0"/>
          <w:sz w:val="26"/>
          <w:szCs w:val="26"/>
          <w:rtl/>
        </w:rPr>
        <w:t>ה</w:t>
      </w:r>
      <w:r w:rsidRPr="007F5037">
        <w:rPr>
          <w:rFonts w:ascii="David" w:hAnsi="David"/>
          <w:noProof w:val="0"/>
          <w:sz w:val="26"/>
          <w:szCs w:val="26"/>
          <w:rtl/>
        </w:rPr>
        <w:t>קיימות, נאמד בעת המכרז ב</w:t>
      </w:r>
      <w:r w:rsidRPr="007F5037">
        <w:rPr>
          <w:rFonts w:ascii="David" w:hAnsi="David" w:hint="cs"/>
          <w:noProof w:val="0"/>
          <w:sz w:val="26"/>
          <w:szCs w:val="26"/>
          <w:rtl/>
        </w:rPr>
        <w:t>-</w:t>
      </w:r>
      <w:r w:rsidRPr="007F5037">
        <w:rPr>
          <w:rFonts w:ascii="David" w:hAnsi="David"/>
          <w:noProof w:val="0"/>
          <w:sz w:val="26"/>
          <w:szCs w:val="26"/>
          <w:rtl/>
        </w:rPr>
        <w:t xml:space="preserve">20,000 </w:t>
      </w:r>
      <w:r>
        <w:rPr>
          <w:rFonts w:ascii="David" w:hAnsi="David"/>
          <w:noProof w:val="0"/>
          <w:sz w:val="26"/>
          <w:szCs w:val="26"/>
          <w:rtl/>
        </w:rPr>
        <w:t>ש"ח</w:t>
      </w:r>
      <w:r w:rsidRPr="007F5037">
        <w:rPr>
          <w:rFonts w:ascii="David" w:hAnsi="David" w:hint="cs"/>
          <w:noProof w:val="0"/>
          <w:sz w:val="26"/>
          <w:szCs w:val="26"/>
          <w:rtl/>
        </w:rPr>
        <w:t xml:space="preserve"> למ"ר</w:t>
      </w:r>
      <w:r w:rsidRPr="007F5037">
        <w:rPr>
          <w:rFonts w:ascii="David" w:hAnsi="David"/>
          <w:noProof w:val="0"/>
          <w:sz w:val="26"/>
          <w:szCs w:val="26"/>
          <w:rtl/>
        </w:rPr>
        <w:t xml:space="preserve">. </w:t>
      </w:r>
      <w:r w:rsidRPr="007F5037">
        <w:rPr>
          <w:rFonts w:ascii="David" w:hAnsi="David" w:hint="cs"/>
          <w:noProof w:val="0"/>
          <w:sz w:val="26"/>
          <w:szCs w:val="26"/>
          <w:rtl/>
        </w:rPr>
        <w:t>אין מחלוקת בין הצדדים כי שווי זה הוא שווי סביר (וראו</w:t>
      </w:r>
      <w:r>
        <w:rPr>
          <w:rFonts w:ascii="David" w:hAnsi="David" w:hint="cs"/>
          <w:noProof w:val="0"/>
          <w:sz w:val="26"/>
          <w:szCs w:val="26"/>
          <w:rtl/>
        </w:rPr>
        <w:t xml:space="preserve"> עמ' 10, ש' 13 </w:t>
      </w:r>
      <w:r>
        <w:rPr>
          <w:rFonts w:ascii="David" w:hAnsi="David"/>
          <w:noProof w:val="0"/>
          <w:sz w:val="26"/>
          <w:szCs w:val="26"/>
          <w:rtl/>
        </w:rPr>
        <w:t>–</w:t>
      </w:r>
      <w:r>
        <w:rPr>
          <w:rFonts w:ascii="David" w:hAnsi="David" w:hint="cs"/>
          <w:noProof w:val="0"/>
          <w:sz w:val="26"/>
          <w:szCs w:val="26"/>
          <w:rtl/>
        </w:rPr>
        <w:t xml:space="preserve"> 18; עמ' 38, ש' 13 </w:t>
      </w:r>
      <w:r>
        <w:rPr>
          <w:rFonts w:ascii="David" w:hAnsi="David"/>
          <w:noProof w:val="0"/>
          <w:sz w:val="26"/>
          <w:szCs w:val="26"/>
          <w:rtl/>
        </w:rPr>
        <w:t>–</w:t>
      </w:r>
      <w:r>
        <w:rPr>
          <w:rFonts w:ascii="David" w:hAnsi="David" w:hint="cs"/>
          <w:noProof w:val="0"/>
          <w:sz w:val="26"/>
          <w:szCs w:val="26"/>
          <w:rtl/>
        </w:rPr>
        <w:t xml:space="preserve"> 19 ל</w:t>
      </w:r>
      <w:r w:rsidRPr="007F5037">
        <w:rPr>
          <w:rFonts w:ascii="David" w:hAnsi="David" w:hint="cs"/>
          <w:noProof w:val="0"/>
          <w:sz w:val="26"/>
          <w:szCs w:val="26"/>
          <w:rtl/>
        </w:rPr>
        <w:t>פרוטוקול ה</w:t>
      </w:r>
      <w:r>
        <w:rPr>
          <w:rFonts w:ascii="David" w:hAnsi="David" w:hint="cs"/>
          <w:noProof w:val="0"/>
          <w:sz w:val="26"/>
          <w:szCs w:val="26"/>
          <w:rtl/>
        </w:rPr>
        <w:t>חקירות</w:t>
      </w:r>
      <w:r w:rsidRPr="007F5037">
        <w:rPr>
          <w:rFonts w:ascii="David" w:hAnsi="David" w:hint="cs"/>
          <w:noProof w:val="0"/>
          <w:sz w:val="26"/>
          <w:szCs w:val="26"/>
          <w:rtl/>
        </w:rPr>
        <w:t xml:space="preserve">). כמו כן, </w:t>
      </w:r>
      <w:r w:rsidRPr="007F5037">
        <w:rPr>
          <w:rFonts w:ascii="David" w:hAnsi="David"/>
          <w:noProof w:val="0"/>
          <w:sz w:val="26"/>
          <w:szCs w:val="26"/>
          <w:rtl/>
        </w:rPr>
        <w:t xml:space="preserve">השמאי אנגלהרט העריך </w:t>
      </w:r>
      <w:r w:rsidRPr="007F5037">
        <w:rPr>
          <w:rFonts w:ascii="David" w:hAnsi="David" w:hint="cs"/>
          <w:noProof w:val="0"/>
          <w:sz w:val="26"/>
          <w:szCs w:val="26"/>
          <w:rtl/>
        </w:rPr>
        <w:t xml:space="preserve">בזמן אמת ערך מ"ר זכויות בנייה ב-19,000 </w:t>
      </w:r>
      <w:r>
        <w:rPr>
          <w:rFonts w:ascii="David" w:hAnsi="David" w:hint="cs"/>
          <w:noProof w:val="0"/>
          <w:sz w:val="26"/>
          <w:szCs w:val="26"/>
          <w:rtl/>
        </w:rPr>
        <w:t>ש</w:t>
      </w:r>
      <w:r>
        <w:rPr>
          <w:rFonts w:ascii="David" w:hAnsi="David"/>
          <w:noProof w:val="0"/>
          <w:sz w:val="26"/>
          <w:szCs w:val="26"/>
          <w:rtl/>
        </w:rPr>
        <w:t>"</w:t>
      </w:r>
      <w:r>
        <w:rPr>
          <w:rFonts w:ascii="David" w:hAnsi="David" w:hint="cs"/>
          <w:noProof w:val="0"/>
          <w:sz w:val="26"/>
          <w:szCs w:val="26"/>
          <w:rtl/>
        </w:rPr>
        <w:t>ח</w:t>
      </w:r>
      <w:r w:rsidRPr="007F5037">
        <w:rPr>
          <w:rFonts w:ascii="David" w:hAnsi="David" w:hint="cs"/>
          <w:noProof w:val="0"/>
          <w:sz w:val="26"/>
          <w:szCs w:val="26"/>
          <w:rtl/>
        </w:rPr>
        <w:t xml:space="preserve"> (עמ' 6 לחוות דעתו בהליך)</w:t>
      </w:r>
      <w:r>
        <w:rPr>
          <w:rFonts w:ascii="David" w:hAnsi="David" w:hint="cs"/>
          <w:noProof w:val="0"/>
          <w:sz w:val="26"/>
          <w:szCs w:val="26"/>
          <w:rtl/>
        </w:rPr>
        <w:t>;</w:t>
      </w:r>
      <w:r w:rsidRPr="007F5037">
        <w:rPr>
          <w:rFonts w:ascii="David" w:hAnsi="David"/>
          <w:noProof w:val="0"/>
          <w:sz w:val="26"/>
          <w:szCs w:val="26"/>
          <w:rtl/>
        </w:rPr>
        <w:t xml:space="preserve"> </w:t>
      </w:r>
      <w:r w:rsidRPr="007F5037">
        <w:rPr>
          <w:rFonts w:ascii="David" w:hAnsi="David" w:hint="cs"/>
          <w:noProof w:val="0"/>
          <w:sz w:val="26"/>
          <w:szCs w:val="26"/>
          <w:rtl/>
        </w:rPr>
        <w:t>ב</w:t>
      </w:r>
      <w:r w:rsidRPr="007F5037">
        <w:rPr>
          <w:rFonts w:ascii="David" w:hAnsi="David"/>
          <w:noProof w:val="0"/>
          <w:sz w:val="26"/>
          <w:szCs w:val="26"/>
          <w:rtl/>
        </w:rPr>
        <w:t>שומת היטל ההשבחה</w:t>
      </w:r>
      <w:r w:rsidRPr="007F5037">
        <w:rPr>
          <w:rFonts w:ascii="David" w:hAnsi="David" w:hint="cs"/>
          <w:noProof w:val="0"/>
          <w:sz w:val="26"/>
          <w:szCs w:val="26"/>
          <w:rtl/>
        </w:rPr>
        <w:t xml:space="preserve"> מטעם </w:t>
      </w:r>
      <w:r w:rsidRPr="007F5037">
        <w:rPr>
          <w:rFonts w:ascii="David" w:hAnsi="David" w:hint="cs"/>
          <w:noProof w:val="0"/>
          <w:sz w:val="26"/>
          <w:szCs w:val="26"/>
          <w:rtl/>
        </w:rPr>
        <w:lastRenderedPageBreak/>
        <w:t>הוועדה המקומית</w:t>
      </w:r>
      <w:r w:rsidR="000E24A9">
        <w:rPr>
          <w:rFonts w:ascii="David" w:hAnsi="David" w:hint="cs"/>
          <w:noProof w:val="0"/>
          <w:sz w:val="26"/>
          <w:szCs w:val="26"/>
          <w:rtl/>
        </w:rPr>
        <w:t xml:space="preserve"> (מתאריך 10.2.20219)</w:t>
      </w:r>
      <w:r w:rsidRPr="007F5037">
        <w:rPr>
          <w:rFonts w:ascii="David" w:hAnsi="David" w:hint="cs"/>
          <w:noProof w:val="0"/>
          <w:sz w:val="26"/>
          <w:szCs w:val="26"/>
          <w:rtl/>
        </w:rPr>
        <w:t>,</w:t>
      </w:r>
      <w:r w:rsidRPr="007F5037">
        <w:rPr>
          <w:rFonts w:ascii="David" w:hAnsi="David"/>
          <w:noProof w:val="0"/>
          <w:sz w:val="26"/>
          <w:szCs w:val="26"/>
          <w:rtl/>
        </w:rPr>
        <w:t xml:space="preserve"> </w:t>
      </w:r>
      <w:r w:rsidRPr="007F5037">
        <w:rPr>
          <w:rFonts w:ascii="David" w:hAnsi="David" w:hint="cs"/>
          <w:noProof w:val="0"/>
          <w:sz w:val="26"/>
          <w:szCs w:val="26"/>
          <w:rtl/>
        </w:rPr>
        <w:t xml:space="preserve">נקבע שווי בסך 23,300 </w:t>
      </w:r>
      <w:r>
        <w:rPr>
          <w:rFonts w:ascii="David" w:hAnsi="David" w:hint="cs"/>
          <w:noProof w:val="0"/>
          <w:sz w:val="26"/>
          <w:szCs w:val="26"/>
          <w:rtl/>
        </w:rPr>
        <w:t>ש</w:t>
      </w:r>
      <w:r>
        <w:rPr>
          <w:rFonts w:ascii="David" w:hAnsi="David"/>
          <w:noProof w:val="0"/>
          <w:sz w:val="26"/>
          <w:szCs w:val="26"/>
          <w:rtl/>
        </w:rPr>
        <w:t>"</w:t>
      </w:r>
      <w:r>
        <w:rPr>
          <w:rFonts w:ascii="David" w:hAnsi="David" w:hint="cs"/>
          <w:noProof w:val="0"/>
          <w:sz w:val="26"/>
          <w:szCs w:val="26"/>
          <w:rtl/>
        </w:rPr>
        <w:t>ח</w:t>
      </w:r>
      <w:r w:rsidRPr="007F5037">
        <w:rPr>
          <w:rFonts w:ascii="David" w:hAnsi="David" w:hint="cs"/>
          <w:noProof w:val="0"/>
          <w:sz w:val="26"/>
          <w:szCs w:val="26"/>
          <w:rtl/>
        </w:rPr>
        <w:t xml:space="preserve"> למ"ר מבונה קרקע, בזהה לשווי מ"ר מבונה קרקע ששילמו המערערת ומשפחת יוכמן עבור המקרקעין (עמ' 7 </w:t>
      </w:r>
      <w:r w:rsidRPr="007F5037">
        <w:rPr>
          <w:rFonts w:ascii="David" w:hAnsi="David"/>
          <w:noProof w:val="0"/>
          <w:sz w:val="26"/>
          <w:szCs w:val="26"/>
          <w:rtl/>
        </w:rPr>
        <w:t>–</w:t>
      </w:r>
      <w:r w:rsidRPr="007F5037">
        <w:rPr>
          <w:rFonts w:ascii="David" w:hAnsi="David" w:hint="cs"/>
          <w:noProof w:val="0"/>
          <w:sz w:val="26"/>
          <w:szCs w:val="26"/>
          <w:rtl/>
        </w:rPr>
        <w:t xml:space="preserve"> 9 לשומת היטל ההשבחה, נספח 18 לתצהיר המשיב)</w:t>
      </w:r>
      <w:r w:rsidR="00C24AD4">
        <w:rPr>
          <w:rFonts w:ascii="David" w:hAnsi="David" w:hint="cs"/>
          <w:noProof w:val="0"/>
          <w:sz w:val="26"/>
          <w:szCs w:val="26"/>
          <w:rtl/>
        </w:rPr>
        <w:t xml:space="preserve">; </w:t>
      </w:r>
      <w:r w:rsidR="00C471AD">
        <w:rPr>
          <w:rFonts w:ascii="David" w:hAnsi="David" w:hint="cs"/>
          <w:noProof w:val="0"/>
          <w:sz w:val="26"/>
          <w:szCs w:val="26"/>
          <w:rtl/>
        </w:rPr>
        <w:t xml:space="preserve">גם </w:t>
      </w:r>
      <w:r>
        <w:rPr>
          <w:rFonts w:ascii="David" w:hAnsi="David" w:hint="cs"/>
          <w:noProof w:val="0"/>
          <w:sz w:val="26"/>
          <w:szCs w:val="26"/>
          <w:rtl/>
        </w:rPr>
        <w:t>ש</w:t>
      </w:r>
      <w:r w:rsidRPr="007F5037">
        <w:rPr>
          <w:rFonts w:ascii="David" w:hAnsi="David"/>
          <w:noProof w:val="0"/>
          <w:sz w:val="26"/>
          <w:szCs w:val="26"/>
          <w:rtl/>
        </w:rPr>
        <w:t>מאי המשיב</w:t>
      </w:r>
      <w:r>
        <w:rPr>
          <w:rFonts w:ascii="David" w:hAnsi="David" w:hint="cs"/>
          <w:noProof w:val="0"/>
          <w:sz w:val="26"/>
          <w:szCs w:val="26"/>
          <w:rtl/>
        </w:rPr>
        <w:t xml:space="preserve"> לא חלק על השווי האמור (עמ' 90, ש' 6 </w:t>
      </w:r>
      <w:r>
        <w:rPr>
          <w:rFonts w:ascii="David" w:hAnsi="David"/>
          <w:noProof w:val="0"/>
          <w:sz w:val="26"/>
          <w:szCs w:val="26"/>
          <w:rtl/>
        </w:rPr>
        <w:t>–</w:t>
      </w:r>
      <w:r>
        <w:rPr>
          <w:rFonts w:ascii="David" w:hAnsi="David" w:hint="cs"/>
          <w:noProof w:val="0"/>
          <w:sz w:val="26"/>
          <w:szCs w:val="26"/>
          <w:rtl/>
        </w:rPr>
        <w:t xml:space="preserve"> 15 לפרוטוקול החקירות).</w:t>
      </w:r>
    </w:p>
    <w:p w:rsidR="00A913E8" w:rsidRDefault="00A913E8" w:rsidP="00A913E8">
      <w:pPr>
        <w:numPr>
          <w:ilvl w:val="0"/>
          <w:numId w:val="1"/>
        </w:numPr>
        <w:spacing w:after="240" w:line="360" w:lineRule="auto"/>
        <w:jc w:val="both"/>
        <w:rPr>
          <w:rFonts w:ascii="David" w:hAnsi="David"/>
          <w:noProof w:val="0"/>
          <w:sz w:val="26"/>
          <w:szCs w:val="26"/>
        </w:rPr>
      </w:pPr>
      <w:r>
        <w:rPr>
          <w:rFonts w:ascii="David" w:hAnsi="David" w:hint="cs"/>
          <w:noProof w:val="0"/>
          <w:sz w:val="26"/>
          <w:szCs w:val="26"/>
          <w:rtl/>
        </w:rPr>
        <w:t xml:space="preserve">הכפלת </w:t>
      </w:r>
      <w:r w:rsidRPr="007F5037">
        <w:rPr>
          <w:rFonts w:ascii="David" w:hAnsi="David"/>
          <w:noProof w:val="0"/>
          <w:sz w:val="26"/>
          <w:szCs w:val="26"/>
          <w:rtl/>
        </w:rPr>
        <w:t xml:space="preserve">זכויות </w:t>
      </w:r>
      <w:r>
        <w:rPr>
          <w:rFonts w:ascii="David" w:hAnsi="David"/>
          <w:noProof w:val="0"/>
          <w:sz w:val="26"/>
          <w:szCs w:val="26"/>
          <w:rtl/>
        </w:rPr>
        <w:t>הבניה הקיימות</w:t>
      </w:r>
      <w:r>
        <w:rPr>
          <w:rFonts w:ascii="David" w:hAnsi="David" w:hint="cs"/>
          <w:noProof w:val="0"/>
          <w:sz w:val="26"/>
          <w:szCs w:val="26"/>
          <w:rtl/>
        </w:rPr>
        <w:t xml:space="preserve"> במועד המכרז (952 מ"ר)</w:t>
      </w:r>
      <w:r>
        <w:rPr>
          <w:rFonts w:ascii="David" w:hAnsi="David"/>
          <w:noProof w:val="0"/>
          <w:sz w:val="26"/>
          <w:szCs w:val="26"/>
          <w:rtl/>
        </w:rPr>
        <w:t xml:space="preserve"> </w:t>
      </w:r>
      <w:r>
        <w:rPr>
          <w:rFonts w:ascii="David" w:hAnsi="David" w:hint="cs"/>
          <w:noProof w:val="0"/>
          <w:sz w:val="26"/>
          <w:szCs w:val="26"/>
          <w:rtl/>
        </w:rPr>
        <w:t>ב-20,000 ש"ח למ"ר, מעלה כי תשלום של</w:t>
      </w:r>
      <w:r>
        <w:rPr>
          <w:rFonts w:ascii="David" w:hAnsi="David"/>
          <w:noProof w:val="0"/>
          <w:sz w:val="26"/>
          <w:szCs w:val="26"/>
          <w:rtl/>
        </w:rPr>
        <w:t xml:space="preserve"> 19.04 מ</w:t>
      </w:r>
      <w:r>
        <w:rPr>
          <w:rFonts w:ascii="David" w:hAnsi="David" w:hint="cs"/>
          <w:noProof w:val="0"/>
          <w:sz w:val="26"/>
          <w:szCs w:val="26"/>
          <w:rtl/>
        </w:rPr>
        <w:t>יליון</w:t>
      </w:r>
      <w:r>
        <w:rPr>
          <w:rFonts w:ascii="David" w:hAnsi="David"/>
          <w:noProof w:val="0"/>
          <w:sz w:val="26"/>
          <w:szCs w:val="26"/>
          <w:rtl/>
        </w:rPr>
        <w:t xml:space="preserve"> </w:t>
      </w:r>
      <w:r>
        <w:rPr>
          <w:rFonts w:ascii="David" w:hAnsi="David" w:hint="cs"/>
          <w:noProof w:val="0"/>
          <w:sz w:val="26"/>
          <w:szCs w:val="26"/>
          <w:rtl/>
        </w:rPr>
        <w:t>ש"ח עבור זכויות הבנייה הקיימות מהווה תשלום סביר גם לעמדת המשיב. הפחתת שווי זכויות הבנייה הקיימות מכלל התמורה (25.54 מיליון ש</w:t>
      </w:r>
      <w:r>
        <w:rPr>
          <w:rFonts w:ascii="David" w:hAnsi="David"/>
          <w:noProof w:val="0"/>
          <w:sz w:val="26"/>
          <w:szCs w:val="26"/>
          <w:rtl/>
        </w:rPr>
        <w:t>"</w:t>
      </w:r>
      <w:r>
        <w:rPr>
          <w:rFonts w:ascii="David" w:hAnsi="David" w:hint="cs"/>
          <w:noProof w:val="0"/>
          <w:sz w:val="26"/>
          <w:szCs w:val="26"/>
          <w:rtl/>
        </w:rPr>
        <w:t xml:space="preserve">ח) מעלה כי </w:t>
      </w:r>
      <w:r w:rsidRPr="007F5037">
        <w:rPr>
          <w:rFonts w:ascii="David" w:hAnsi="David"/>
          <w:noProof w:val="0"/>
          <w:sz w:val="26"/>
          <w:szCs w:val="26"/>
          <w:rtl/>
        </w:rPr>
        <w:t>שווי יתר</w:t>
      </w:r>
      <w:r w:rsidR="002E4AA2">
        <w:rPr>
          <w:rFonts w:ascii="David" w:hAnsi="David" w:hint="cs"/>
          <w:noProof w:val="0"/>
          <w:sz w:val="26"/>
          <w:szCs w:val="26"/>
          <w:rtl/>
        </w:rPr>
        <w:t>ת</w:t>
      </w:r>
      <w:r w:rsidRPr="007F5037">
        <w:rPr>
          <w:rFonts w:ascii="David" w:hAnsi="David"/>
          <w:noProof w:val="0"/>
          <w:sz w:val="26"/>
          <w:szCs w:val="26"/>
          <w:rtl/>
        </w:rPr>
        <w:t xml:space="preserve"> ה</w:t>
      </w:r>
      <w:r>
        <w:rPr>
          <w:rFonts w:ascii="David" w:hAnsi="David" w:hint="cs"/>
          <w:noProof w:val="0"/>
          <w:sz w:val="26"/>
          <w:szCs w:val="26"/>
          <w:rtl/>
        </w:rPr>
        <w:t>זכויות</w:t>
      </w:r>
      <w:r w:rsidRPr="007F5037">
        <w:rPr>
          <w:rFonts w:ascii="David" w:hAnsi="David"/>
          <w:noProof w:val="0"/>
          <w:sz w:val="26"/>
          <w:szCs w:val="26"/>
          <w:rtl/>
        </w:rPr>
        <w:t xml:space="preserve"> במקרקעין, </w:t>
      </w:r>
      <w:r>
        <w:rPr>
          <w:rFonts w:ascii="David" w:hAnsi="David"/>
          <w:noProof w:val="0"/>
          <w:sz w:val="26"/>
          <w:szCs w:val="26"/>
          <w:rtl/>
        </w:rPr>
        <w:t>מסתכם</w:t>
      </w:r>
      <w:r w:rsidR="00C471AD">
        <w:rPr>
          <w:rFonts w:ascii="David" w:hAnsi="David" w:hint="cs"/>
          <w:noProof w:val="0"/>
          <w:sz w:val="26"/>
          <w:szCs w:val="26"/>
          <w:rtl/>
        </w:rPr>
        <w:t xml:space="preserve"> לכל היותר</w:t>
      </w:r>
      <w:r>
        <w:rPr>
          <w:rFonts w:ascii="David" w:hAnsi="David"/>
          <w:noProof w:val="0"/>
          <w:sz w:val="26"/>
          <w:szCs w:val="26"/>
          <w:rtl/>
        </w:rPr>
        <w:t xml:space="preserve"> בכ-6.</w:t>
      </w:r>
      <w:r>
        <w:rPr>
          <w:rFonts w:ascii="David" w:hAnsi="David" w:hint="cs"/>
          <w:noProof w:val="0"/>
          <w:sz w:val="26"/>
          <w:szCs w:val="26"/>
          <w:rtl/>
        </w:rPr>
        <w:t>5</w:t>
      </w:r>
      <w:r>
        <w:rPr>
          <w:rFonts w:ascii="David" w:hAnsi="David"/>
          <w:noProof w:val="0"/>
          <w:sz w:val="26"/>
          <w:szCs w:val="26"/>
          <w:rtl/>
        </w:rPr>
        <w:t xml:space="preserve"> מ</w:t>
      </w:r>
      <w:r>
        <w:rPr>
          <w:rFonts w:ascii="David" w:hAnsi="David" w:hint="cs"/>
          <w:noProof w:val="0"/>
          <w:sz w:val="26"/>
          <w:szCs w:val="26"/>
          <w:rtl/>
        </w:rPr>
        <w:t>יליון</w:t>
      </w:r>
      <w:r>
        <w:rPr>
          <w:rFonts w:ascii="David" w:hAnsi="David"/>
          <w:noProof w:val="0"/>
          <w:sz w:val="26"/>
          <w:szCs w:val="26"/>
          <w:rtl/>
        </w:rPr>
        <w:t xml:space="preserve"> ש"ח</w:t>
      </w:r>
      <w:r>
        <w:rPr>
          <w:rFonts w:ascii="David" w:hAnsi="David" w:hint="cs"/>
          <w:noProof w:val="0"/>
          <w:sz w:val="26"/>
          <w:szCs w:val="26"/>
          <w:rtl/>
        </w:rPr>
        <w:t>.</w:t>
      </w:r>
    </w:p>
    <w:p w:rsidR="00A913E8" w:rsidRDefault="00A913E8" w:rsidP="00A913E8">
      <w:pPr>
        <w:numPr>
          <w:ilvl w:val="0"/>
          <w:numId w:val="1"/>
        </w:numPr>
        <w:spacing w:after="240" w:line="360" w:lineRule="auto"/>
        <w:jc w:val="both"/>
        <w:rPr>
          <w:rFonts w:ascii="David" w:hAnsi="David"/>
          <w:noProof w:val="0"/>
          <w:sz w:val="26"/>
          <w:szCs w:val="26"/>
        </w:rPr>
      </w:pPr>
      <w:r w:rsidRPr="00FD5B74">
        <w:rPr>
          <w:rFonts w:ascii="David" w:hAnsi="David" w:hint="cs"/>
          <w:noProof w:val="0"/>
          <w:sz w:val="26"/>
          <w:szCs w:val="26"/>
          <w:rtl/>
        </w:rPr>
        <w:t xml:space="preserve">מתוך </w:t>
      </w:r>
      <w:r>
        <w:rPr>
          <w:rFonts w:ascii="David" w:hAnsi="David" w:hint="cs"/>
          <w:noProof w:val="0"/>
          <w:sz w:val="26"/>
          <w:szCs w:val="26"/>
          <w:rtl/>
        </w:rPr>
        <w:t>יתרת הזכויות</w:t>
      </w:r>
      <w:r w:rsidRPr="00FD5B74">
        <w:rPr>
          <w:rFonts w:ascii="David" w:hAnsi="David" w:hint="cs"/>
          <w:noProof w:val="0"/>
          <w:sz w:val="26"/>
          <w:szCs w:val="26"/>
          <w:rtl/>
        </w:rPr>
        <w:t xml:space="preserve"> יש להפחית את</w:t>
      </w:r>
      <w:r w:rsidRPr="00FD5B74">
        <w:rPr>
          <w:rFonts w:ascii="David" w:hAnsi="David"/>
          <w:noProof w:val="0"/>
          <w:sz w:val="26"/>
          <w:szCs w:val="26"/>
          <w:rtl/>
        </w:rPr>
        <w:t xml:space="preserve"> שווי המבנה לשימור </w:t>
      </w:r>
      <w:r>
        <w:rPr>
          <w:rFonts w:ascii="David" w:hAnsi="David" w:hint="cs"/>
          <w:noProof w:val="0"/>
          <w:sz w:val="26"/>
          <w:szCs w:val="26"/>
          <w:rtl/>
        </w:rPr>
        <w:t>בשיעור של</w:t>
      </w:r>
      <w:r w:rsidRPr="00FD5B74">
        <w:rPr>
          <w:rFonts w:ascii="David" w:hAnsi="David"/>
          <w:noProof w:val="0"/>
          <w:sz w:val="26"/>
          <w:szCs w:val="26"/>
          <w:rtl/>
        </w:rPr>
        <w:t xml:space="preserve"> כ-1.35</w:t>
      </w:r>
      <w:r>
        <w:rPr>
          <w:rFonts w:ascii="David" w:hAnsi="David" w:hint="cs"/>
          <w:noProof w:val="0"/>
          <w:sz w:val="26"/>
          <w:szCs w:val="26"/>
          <w:rtl/>
        </w:rPr>
        <w:t xml:space="preserve"> </w:t>
      </w:r>
      <w:r>
        <w:rPr>
          <w:rFonts w:ascii="David" w:hAnsi="David"/>
          <w:noProof w:val="0"/>
          <w:sz w:val="26"/>
          <w:szCs w:val="26"/>
          <w:rtl/>
        </w:rPr>
        <w:t>מ</w:t>
      </w:r>
      <w:r>
        <w:rPr>
          <w:rFonts w:ascii="David" w:hAnsi="David" w:hint="cs"/>
          <w:noProof w:val="0"/>
          <w:sz w:val="26"/>
          <w:szCs w:val="26"/>
          <w:rtl/>
        </w:rPr>
        <w:t>יליון</w:t>
      </w:r>
      <w:r>
        <w:rPr>
          <w:rFonts w:ascii="David" w:hAnsi="David"/>
          <w:noProof w:val="0"/>
          <w:sz w:val="26"/>
          <w:szCs w:val="26"/>
          <w:rtl/>
        </w:rPr>
        <w:t xml:space="preserve"> </w:t>
      </w:r>
      <w:r>
        <w:rPr>
          <w:rFonts w:ascii="David" w:hAnsi="David" w:hint="cs"/>
          <w:noProof w:val="0"/>
          <w:sz w:val="26"/>
          <w:szCs w:val="26"/>
          <w:rtl/>
        </w:rPr>
        <w:t>ש"ח, בהערכה סבירה שעליה שמאי המשיב לא חלק (5,000 ש</w:t>
      </w:r>
      <w:r>
        <w:rPr>
          <w:rFonts w:ascii="David" w:hAnsi="David"/>
          <w:noProof w:val="0"/>
          <w:sz w:val="26"/>
          <w:szCs w:val="26"/>
          <w:rtl/>
        </w:rPr>
        <w:t>"</w:t>
      </w:r>
      <w:r>
        <w:rPr>
          <w:rFonts w:ascii="David" w:hAnsi="David" w:hint="cs"/>
          <w:noProof w:val="0"/>
          <w:sz w:val="26"/>
          <w:szCs w:val="26"/>
          <w:rtl/>
        </w:rPr>
        <w:t xml:space="preserve">ח למ"ר * 270 מ"ר שטח המבנה, עמ' 23 לשומה מטעם המשיב וכן עמ' 90, ש' 17 </w:t>
      </w:r>
      <w:r>
        <w:rPr>
          <w:rFonts w:ascii="David" w:hAnsi="David"/>
          <w:noProof w:val="0"/>
          <w:sz w:val="26"/>
          <w:szCs w:val="26"/>
          <w:rtl/>
        </w:rPr>
        <w:t>–</w:t>
      </w:r>
      <w:r>
        <w:rPr>
          <w:rFonts w:ascii="David" w:hAnsi="David" w:hint="cs"/>
          <w:noProof w:val="0"/>
          <w:sz w:val="26"/>
          <w:szCs w:val="26"/>
          <w:rtl/>
        </w:rPr>
        <w:t xml:space="preserve"> 34 לפרוטוקול החקירות)</w:t>
      </w:r>
      <w:r w:rsidRPr="00FD5B74">
        <w:rPr>
          <w:rFonts w:ascii="David" w:hAnsi="David"/>
          <w:noProof w:val="0"/>
          <w:sz w:val="26"/>
          <w:szCs w:val="26"/>
          <w:rtl/>
        </w:rPr>
        <w:t xml:space="preserve">. </w:t>
      </w:r>
      <w:r>
        <w:rPr>
          <w:rFonts w:ascii="David" w:hAnsi="David" w:hint="cs"/>
          <w:noProof w:val="0"/>
          <w:sz w:val="26"/>
          <w:szCs w:val="26"/>
          <w:rtl/>
        </w:rPr>
        <w:t>כמו כן, יש להפחית את שווי הגינות, שהוא כ-2.32 מיליון ש"ח בהערכה</w:t>
      </w:r>
      <w:r w:rsidR="00ED0D7E">
        <w:rPr>
          <w:rFonts w:ascii="David" w:hAnsi="David" w:hint="cs"/>
          <w:noProof w:val="0"/>
          <w:sz w:val="26"/>
          <w:szCs w:val="26"/>
          <w:rtl/>
        </w:rPr>
        <w:t xml:space="preserve"> שמרנית</w:t>
      </w:r>
      <w:r>
        <w:rPr>
          <w:rFonts w:ascii="David" w:hAnsi="David" w:hint="cs"/>
          <w:noProof w:val="0"/>
          <w:sz w:val="26"/>
          <w:szCs w:val="26"/>
          <w:rtl/>
        </w:rPr>
        <w:t xml:space="preserve"> על פי השומה מטעם המשיב (5,000 ש</w:t>
      </w:r>
      <w:r>
        <w:rPr>
          <w:rFonts w:ascii="David" w:hAnsi="David"/>
          <w:noProof w:val="0"/>
          <w:sz w:val="26"/>
          <w:szCs w:val="26"/>
          <w:rtl/>
        </w:rPr>
        <w:t>"</w:t>
      </w:r>
      <w:r>
        <w:rPr>
          <w:rFonts w:ascii="David" w:hAnsi="David" w:hint="cs"/>
          <w:noProof w:val="0"/>
          <w:sz w:val="26"/>
          <w:szCs w:val="26"/>
          <w:rtl/>
        </w:rPr>
        <w:t xml:space="preserve">ח למ"ר * 464 מ"ר שטח הגינות, עמ' 23 </w:t>
      </w:r>
      <w:r>
        <w:rPr>
          <w:rFonts w:ascii="David" w:hAnsi="David"/>
          <w:noProof w:val="0"/>
          <w:sz w:val="26"/>
          <w:szCs w:val="26"/>
          <w:rtl/>
        </w:rPr>
        <w:t>–</w:t>
      </w:r>
      <w:r>
        <w:rPr>
          <w:rFonts w:ascii="David" w:hAnsi="David" w:hint="cs"/>
          <w:noProof w:val="0"/>
          <w:sz w:val="26"/>
          <w:szCs w:val="26"/>
          <w:rtl/>
        </w:rPr>
        <w:t xml:space="preserve"> 24 לשומה מטעם המשיב וכן עמ' 91, ש' 2 </w:t>
      </w:r>
      <w:r>
        <w:rPr>
          <w:rFonts w:ascii="David" w:hAnsi="David"/>
          <w:noProof w:val="0"/>
          <w:sz w:val="26"/>
          <w:szCs w:val="26"/>
          <w:rtl/>
        </w:rPr>
        <w:t>–</w:t>
      </w:r>
      <w:r>
        <w:rPr>
          <w:rFonts w:ascii="David" w:hAnsi="David" w:hint="cs"/>
          <w:noProof w:val="0"/>
          <w:sz w:val="26"/>
          <w:szCs w:val="26"/>
          <w:rtl/>
        </w:rPr>
        <w:t xml:space="preserve"> 9 לפרוטוקול החקירות).</w:t>
      </w:r>
    </w:p>
    <w:p w:rsidR="00A913E8" w:rsidRDefault="00A913E8" w:rsidP="00A913E8">
      <w:pPr>
        <w:numPr>
          <w:ilvl w:val="0"/>
          <w:numId w:val="1"/>
        </w:numPr>
        <w:spacing w:after="240" w:line="360" w:lineRule="auto"/>
        <w:jc w:val="both"/>
        <w:rPr>
          <w:rFonts w:ascii="David" w:hAnsi="David"/>
          <w:noProof w:val="0"/>
          <w:sz w:val="26"/>
          <w:szCs w:val="26"/>
        </w:rPr>
      </w:pPr>
      <w:r>
        <w:rPr>
          <w:rFonts w:ascii="David" w:hAnsi="David" w:hint="cs"/>
          <w:noProof w:val="0"/>
          <w:sz w:val="26"/>
          <w:szCs w:val="26"/>
          <w:rtl/>
        </w:rPr>
        <w:t>לאחר סכימת אותן ההפחתות יוצא כי שווי יתרת הזכויות הוא 2.83 מיליון ש</w:t>
      </w:r>
      <w:r>
        <w:rPr>
          <w:rFonts w:ascii="David" w:hAnsi="David"/>
          <w:noProof w:val="0"/>
          <w:sz w:val="26"/>
          <w:szCs w:val="26"/>
          <w:rtl/>
        </w:rPr>
        <w:t>"</w:t>
      </w:r>
      <w:r>
        <w:rPr>
          <w:rFonts w:ascii="David" w:hAnsi="David" w:hint="cs"/>
          <w:noProof w:val="0"/>
          <w:sz w:val="26"/>
          <w:szCs w:val="26"/>
          <w:rtl/>
        </w:rPr>
        <w:t xml:space="preserve">ח, וזהו לכל היותר שווי הזכויות הפוטנציאליות בהתאם להצעת המערערת ומשפחת יוכמן. יוער, כי בעמ' 24 לשומה מטעם המשיב, טוען שמאי המשיב לרכיבי שווי נוספים שלא הובאו בחשבון בשומת יזרעאלי, כך שסכום זה אמור להיות נמוך אף יותר. </w:t>
      </w:r>
    </w:p>
    <w:p w:rsidR="00A913E8" w:rsidRPr="007F5037" w:rsidRDefault="00A913E8" w:rsidP="0077558F">
      <w:pPr>
        <w:numPr>
          <w:ilvl w:val="0"/>
          <w:numId w:val="1"/>
        </w:numPr>
        <w:spacing w:after="240" w:line="360" w:lineRule="auto"/>
        <w:jc w:val="both"/>
        <w:rPr>
          <w:rFonts w:ascii="David" w:hAnsi="David"/>
          <w:noProof w:val="0"/>
          <w:sz w:val="26"/>
          <w:szCs w:val="26"/>
        </w:rPr>
      </w:pPr>
      <w:r>
        <w:rPr>
          <w:rFonts w:ascii="David" w:hAnsi="David" w:hint="cs"/>
          <w:noProof w:val="0"/>
          <w:sz w:val="26"/>
          <w:szCs w:val="26"/>
          <w:rtl/>
        </w:rPr>
        <w:t>בהינתן שמשפחת יוכמן שילמה 0.86 מיליון ש</w:t>
      </w:r>
      <w:r>
        <w:rPr>
          <w:rFonts w:ascii="David" w:hAnsi="David"/>
          <w:noProof w:val="0"/>
          <w:sz w:val="26"/>
          <w:szCs w:val="26"/>
          <w:rtl/>
        </w:rPr>
        <w:t>"</w:t>
      </w:r>
      <w:r>
        <w:rPr>
          <w:rFonts w:ascii="David" w:hAnsi="David" w:hint="cs"/>
          <w:noProof w:val="0"/>
          <w:sz w:val="26"/>
          <w:szCs w:val="26"/>
          <w:rtl/>
        </w:rPr>
        <w:t xml:space="preserve">ח עבור הזכויות, מדובר בהפרש של פחות מ-2 מיליון ש"ח בין </w:t>
      </w:r>
      <w:r w:rsidR="0077558F">
        <w:rPr>
          <w:rFonts w:ascii="David" w:hAnsi="David" w:hint="cs"/>
          <w:noProof w:val="0"/>
          <w:sz w:val="26"/>
          <w:szCs w:val="26"/>
          <w:rtl/>
        </w:rPr>
        <w:t>שווי הזכויות המקסימלי</w:t>
      </w:r>
      <w:r>
        <w:rPr>
          <w:rFonts w:ascii="David" w:hAnsi="David" w:hint="cs"/>
          <w:noProof w:val="0"/>
          <w:sz w:val="26"/>
          <w:szCs w:val="26"/>
          <w:rtl/>
        </w:rPr>
        <w:t xml:space="preserve"> ובין התשלום בפועל. בהתחשב בסכום ששולם עבור המקרקעין, למעלה מ-25 מיליון ש</w:t>
      </w:r>
      <w:r>
        <w:rPr>
          <w:rFonts w:ascii="David" w:hAnsi="David"/>
          <w:noProof w:val="0"/>
          <w:sz w:val="26"/>
          <w:szCs w:val="26"/>
          <w:rtl/>
        </w:rPr>
        <w:t>"</w:t>
      </w:r>
      <w:r>
        <w:rPr>
          <w:rFonts w:ascii="David" w:hAnsi="David" w:hint="cs"/>
          <w:noProof w:val="0"/>
          <w:sz w:val="26"/>
          <w:szCs w:val="26"/>
          <w:rtl/>
        </w:rPr>
        <w:t xml:space="preserve">ח, הפרש של 7% - 8% בחישוב בין הצדדים הוא הפרש סביר בנסיבות העניין (עמ' 94, ש' 1 </w:t>
      </w:r>
      <w:r>
        <w:rPr>
          <w:rFonts w:ascii="David" w:hAnsi="David"/>
          <w:noProof w:val="0"/>
          <w:sz w:val="26"/>
          <w:szCs w:val="26"/>
          <w:rtl/>
        </w:rPr>
        <w:t>–</w:t>
      </w:r>
      <w:r>
        <w:rPr>
          <w:rFonts w:ascii="David" w:hAnsi="David" w:hint="cs"/>
          <w:noProof w:val="0"/>
          <w:sz w:val="26"/>
          <w:szCs w:val="26"/>
          <w:rtl/>
        </w:rPr>
        <w:t xml:space="preserve"> 4 לפרוטוקול החקירות).</w:t>
      </w:r>
    </w:p>
    <w:p w:rsidR="00A913E8" w:rsidRDefault="00A913E8" w:rsidP="00725B9E">
      <w:pPr>
        <w:numPr>
          <w:ilvl w:val="0"/>
          <w:numId w:val="1"/>
        </w:numPr>
        <w:spacing w:after="240" w:line="360" w:lineRule="auto"/>
        <w:jc w:val="both"/>
        <w:rPr>
          <w:rFonts w:ascii="David" w:hAnsi="David"/>
          <w:noProof w:val="0"/>
          <w:sz w:val="26"/>
          <w:szCs w:val="26"/>
        </w:rPr>
      </w:pPr>
      <w:r>
        <w:rPr>
          <w:rFonts w:ascii="David" w:hAnsi="David" w:hint="cs"/>
          <w:noProof w:val="0"/>
          <w:sz w:val="26"/>
          <w:szCs w:val="26"/>
          <w:rtl/>
        </w:rPr>
        <w:t>בכלל, סכום של 0.86 מיליון ש</w:t>
      </w:r>
      <w:r>
        <w:rPr>
          <w:rFonts w:ascii="David" w:hAnsi="David"/>
          <w:noProof w:val="0"/>
          <w:sz w:val="26"/>
          <w:szCs w:val="26"/>
          <w:rtl/>
        </w:rPr>
        <w:t>"</w:t>
      </w:r>
      <w:r>
        <w:rPr>
          <w:rFonts w:ascii="David" w:hAnsi="David" w:hint="cs"/>
          <w:noProof w:val="0"/>
          <w:sz w:val="26"/>
          <w:szCs w:val="26"/>
          <w:rtl/>
        </w:rPr>
        <w:t xml:space="preserve">ח הוא </w:t>
      </w:r>
      <w:r w:rsidR="00725B9E">
        <w:rPr>
          <w:rFonts w:ascii="David" w:hAnsi="David" w:hint="cs"/>
          <w:noProof w:val="0"/>
          <w:sz w:val="26"/>
          <w:szCs w:val="26"/>
          <w:rtl/>
        </w:rPr>
        <w:t>לא</w:t>
      </w:r>
      <w:r>
        <w:rPr>
          <w:rFonts w:ascii="David" w:hAnsi="David" w:hint="cs"/>
          <w:noProof w:val="0"/>
          <w:sz w:val="26"/>
          <w:szCs w:val="26"/>
          <w:rtl/>
        </w:rPr>
        <w:t xml:space="preserve"> סכום מבוטל. </w:t>
      </w:r>
      <w:r w:rsidRPr="007F5037">
        <w:rPr>
          <w:rFonts w:ascii="David" w:hAnsi="David" w:hint="cs"/>
          <w:noProof w:val="0"/>
          <w:sz w:val="26"/>
          <w:szCs w:val="26"/>
          <w:rtl/>
        </w:rPr>
        <w:t>משפחת יוכמן נטלה הזדמנות שהשתלמה לה</w:t>
      </w:r>
      <w:r>
        <w:rPr>
          <w:rFonts w:ascii="David" w:hAnsi="David" w:hint="cs"/>
          <w:noProof w:val="0"/>
          <w:sz w:val="26"/>
          <w:szCs w:val="26"/>
          <w:rtl/>
        </w:rPr>
        <w:t xml:space="preserve"> בדיעבד</w:t>
      </w:r>
      <w:r w:rsidRPr="007F5037">
        <w:rPr>
          <w:rFonts w:ascii="David" w:hAnsi="David" w:hint="cs"/>
          <w:noProof w:val="0"/>
          <w:sz w:val="26"/>
          <w:szCs w:val="26"/>
          <w:rtl/>
        </w:rPr>
        <w:t>. באותה מידה היא גם הייתה יכולה להפסיד</w:t>
      </w:r>
      <w:r>
        <w:rPr>
          <w:rFonts w:ascii="David" w:hAnsi="David" w:hint="cs"/>
          <w:noProof w:val="0"/>
          <w:sz w:val="26"/>
          <w:szCs w:val="26"/>
          <w:rtl/>
        </w:rPr>
        <w:t xml:space="preserve"> את אותו הסכום</w:t>
      </w:r>
      <w:r w:rsidRPr="007F5037">
        <w:rPr>
          <w:rFonts w:ascii="David" w:hAnsi="David" w:hint="cs"/>
          <w:noProof w:val="0"/>
          <w:sz w:val="26"/>
          <w:szCs w:val="26"/>
          <w:rtl/>
        </w:rPr>
        <w:t>.</w:t>
      </w:r>
    </w:p>
    <w:p w:rsidR="00A913E8" w:rsidRDefault="00A913E8" w:rsidP="00725B9E">
      <w:pPr>
        <w:numPr>
          <w:ilvl w:val="0"/>
          <w:numId w:val="1"/>
        </w:numPr>
        <w:spacing w:after="240" w:line="360" w:lineRule="auto"/>
        <w:jc w:val="both"/>
        <w:rPr>
          <w:rFonts w:ascii="David" w:hAnsi="David"/>
          <w:noProof w:val="0"/>
          <w:sz w:val="26"/>
          <w:szCs w:val="26"/>
        </w:rPr>
      </w:pPr>
      <w:r w:rsidRPr="007F5037">
        <w:rPr>
          <w:rFonts w:ascii="David" w:hAnsi="David" w:hint="cs"/>
          <w:noProof w:val="0"/>
          <w:sz w:val="26"/>
          <w:szCs w:val="26"/>
          <w:rtl/>
        </w:rPr>
        <w:t>מצד שני,</w:t>
      </w:r>
      <w:r>
        <w:rPr>
          <w:rFonts w:ascii="David" w:hAnsi="David" w:hint="cs"/>
          <w:noProof w:val="0"/>
          <w:sz w:val="26"/>
          <w:szCs w:val="26"/>
          <w:rtl/>
        </w:rPr>
        <w:t xml:space="preserve"> </w:t>
      </w:r>
      <w:r w:rsidRPr="007F5037">
        <w:rPr>
          <w:rFonts w:ascii="David" w:hAnsi="David" w:hint="cs"/>
          <w:noProof w:val="0"/>
          <w:sz w:val="26"/>
          <w:szCs w:val="26"/>
          <w:rtl/>
        </w:rPr>
        <w:t xml:space="preserve">שמאי המשיב נמנע מלקבוע את השווי </w:t>
      </w:r>
      <w:r>
        <w:rPr>
          <w:rFonts w:ascii="David" w:hAnsi="David" w:hint="cs"/>
          <w:noProof w:val="0"/>
          <w:sz w:val="26"/>
          <w:szCs w:val="26"/>
          <w:rtl/>
        </w:rPr>
        <w:t>ו</w:t>
      </w:r>
      <w:r w:rsidR="00725B9E">
        <w:rPr>
          <w:rFonts w:ascii="David" w:hAnsi="David" w:hint="cs"/>
          <w:noProof w:val="0"/>
          <w:sz w:val="26"/>
          <w:szCs w:val="26"/>
          <w:rtl/>
        </w:rPr>
        <w:t xml:space="preserve">את </w:t>
      </w:r>
      <w:r>
        <w:rPr>
          <w:rFonts w:ascii="David" w:hAnsi="David" w:hint="cs"/>
          <w:noProof w:val="0"/>
          <w:sz w:val="26"/>
          <w:szCs w:val="26"/>
          <w:rtl/>
        </w:rPr>
        <w:t xml:space="preserve">מידת הוודאות </w:t>
      </w:r>
      <w:r w:rsidRPr="007F5037">
        <w:rPr>
          <w:rFonts w:ascii="David" w:hAnsi="David" w:hint="cs"/>
          <w:noProof w:val="0"/>
          <w:sz w:val="26"/>
          <w:szCs w:val="26"/>
          <w:rtl/>
        </w:rPr>
        <w:t>של זכויות התמ"א נכון למועד המכרז ו</w:t>
      </w:r>
      <w:r>
        <w:rPr>
          <w:rFonts w:ascii="David" w:hAnsi="David" w:hint="cs"/>
          <w:noProof w:val="0"/>
          <w:sz w:val="26"/>
          <w:szCs w:val="26"/>
          <w:rtl/>
        </w:rPr>
        <w:t>נדמה ש</w:t>
      </w:r>
      <w:r w:rsidRPr="007F5037">
        <w:rPr>
          <w:rFonts w:ascii="David" w:hAnsi="David" w:hint="cs"/>
          <w:noProof w:val="0"/>
          <w:sz w:val="26"/>
          <w:szCs w:val="26"/>
          <w:rtl/>
        </w:rPr>
        <w:t>לא בכדי</w:t>
      </w:r>
      <w:r>
        <w:rPr>
          <w:rFonts w:ascii="David" w:hAnsi="David" w:hint="cs"/>
          <w:noProof w:val="0"/>
          <w:sz w:val="26"/>
          <w:szCs w:val="26"/>
          <w:rtl/>
        </w:rPr>
        <w:t>, שכן לשיטתו "</w:t>
      </w:r>
      <w:r w:rsidRPr="00F2692D">
        <w:rPr>
          <w:rFonts w:ascii="David" w:hAnsi="David"/>
          <w:b/>
          <w:bCs/>
          <w:noProof w:val="0"/>
          <w:sz w:val="26"/>
          <w:szCs w:val="26"/>
          <w:rtl/>
        </w:rPr>
        <w:t>זה לא רלוונטי. אני יכול להגיד שאני חושב שזה 50% מישהו אחר חושב שזה 100%</w:t>
      </w:r>
      <w:r>
        <w:rPr>
          <w:rFonts w:ascii="David" w:hAnsi="David" w:hint="cs"/>
          <w:noProof w:val="0"/>
          <w:sz w:val="26"/>
          <w:szCs w:val="26"/>
          <w:rtl/>
        </w:rPr>
        <w:t xml:space="preserve">" (עמ' 80, ש' 1 </w:t>
      </w:r>
      <w:r>
        <w:rPr>
          <w:rFonts w:ascii="David" w:hAnsi="David"/>
          <w:noProof w:val="0"/>
          <w:sz w:val="26"/>
          <w:szCs w:val="26"/>
          <w:rtl/>
        </w:rPr>
        <w:t>–</w:t>
      </w:r>
      <w:r>
        <w:rPr>
          <w:rFonts w:ascii="David" w:hAnsi="David" w:hint="cs"/>
          <w:noProof w:val="0"/>
          <w:sz w:val="26"/>
          <w:szCs w:val="26"/>
          <w:rtl/>
        </w:rPr>
        <w:t xml:space="preserve"> 7 לפרוטוקול החקירות; וכן ראו עמ' 74, ש' 12 </w:t>
      </w:r>
      <w:r>
        <w:rPr>
          <w:rFonts w:ascii="David" w:hAnsi="David"/>
          <w:noProof w:val="0"/>
          <w:sz w:val="26"/>
          <w:szCs w:val="26"/>
          <w:rtl/>
        </w:rPr>
        <w:t>–</w:t>
      </w:r>
      <w:r>
        <w:rPr>
          <w:rFonts w:ascii="David" w:hAnsi="David" w:hint="cs"/>
          <w:noProof w:val="0"/>
          <w:sz w:val="26"/>
          <w:szCs w:val="26"/>
          <w:rtl/>
        </w:rPr>
        <w:t xml:space="preserve"> 23; עמ' 79, ש' 2 לפרוטוקול החקירות)</w:t>
      </w:r>
      <w:r w:rsidRPr="007F5037">
        <w:rPr>
          <w:rFonts w:ascii="David" w:hAnsi="David" w:hint="cs"/>
          <w:noProof w:val="0"/>
          <w:sz w:val="26"/>
          <w:szCs w:val="26"/>
          <w:rtl/>
        </w:rPr>
        <w:t xml:space="preserve">. </w:t>
      </w:r>
      <w:r>
        <w:rPr>
          <w:rFonts w:ascii="David" w:hAnsi="David" w:hint="cs"/>
          <w:noProof w:val="0"/>
          <w:sz w:val="26"/>
          <w:szCs w:val="26"/>
          <w:rtl/>
        </w:rPr>
        <w:t xml:space="preserve">כמו כן, </w:t>
      </w:r>
      <w:r w:rsidRPr="007F5037">
        <w:rPr>
          <w:rFonts w:ascii="David" w:hAnsi="David" w:hint="cs"/>
          <w:noProof w:val="0"/>
          <w:sz w:val="26"/>
          <w:szCs w:val="26"/>
          <w:rtl/>
        </w:rPr>
        <w:t>המשיב</w:t>
      </w:r>
      <w:r>
        <w:rPr>
          <w:rFonts w:ascii="David" w:hAnsi="David" w:hint="cs"/>
          <w:noProof w:val="0"/>
          <w:sz w:val="26"/>
          <w:szCs w:val="26"/>
          <w:rtl/>
        </w:rPr>
        <w:t xml:space="preserve"> נמנע לכל אורך ההליך</w:t>
      </w:r>
      <w:r w:rsidRPr="007F5037">
        <w:rPr>
          <w:rFonts w:ascii="David" w:hAnsi="David" w:hint="cs"/>
          <w:noProof w:val="0"/>
          <w:sz w:val="26"/>
          <w:szCs w:val="26"/>
          <w:rtl/>
        </w:rPr>
        <w:t xml:space="preserve"> </w:t>
      </w:r>
      <w:r>
        <w:rPr>
          <w:rFonts w:ascii="David" w:hAnsi="David" w:hint="cs"/>
          <w:noProof w:val="0"/>
          <w:sz w:val="26"/>
          <w:szCs w:val="26"/>
          <w:rtl/>
        </w:rPr>
        <w:t>מלהעריך</w:t>
      </w:r>
      <w:r w:rsidRPr="007F5037">
        <w:rPr>
          <w:rFonts w:ascii="David" w:hAnsi="David" w:hint="cs"/>
          <w:noProof w:val="0"/>
          <w:sz w:val="26"/>
          <w:szCs w:val="26"/>
          <w:rtl/>
        </w:rPr>
        <w:t xml:space="preserve"> </w:t>
      </w:r>
      <w:r>
        <w:rPr>
          <w:rFonts w:ascii="David" w:hAnsi="David" w:hint="cs"/>
          <w:noProof w:val="0"/>
          <w:sz w:val="26"/>
          <w:szCs w:val="26"/>
          <w:rtl/>
        </w:rPr>
        <w:t>את</w:t>
      </w:r>
      <w:r w:rsidRPr="007F5037">
        <w:rPr>
          <w:rFonts w:ascii="David" w:hAnsi="David" w:hint="cs"/>
          <w:noProof w:val="0"/>
          <w:sz w:val="26"/>
          <w:szCs w:val="26"/>
          <w:rtl/>
        </w:rPr>
        <w:t xml:space="preserve"> השווי</w:t>
      </w:r>
      <w:r>
        <w:rPr>
          <w:rFonts w:ascii="David" w:hAnsi="David" w:hint="cs"/>
          <w:noProof w:val="0"/>
          <w:sz w:val="26"/>
          <w:szCs w:val="26"/>
          <w:rtl/>
        </w:rPr>
        <w:t xml:space="preserve"> הנכון לשיטתו (עמ' 130, ש' 24 </w:t>
      </w:r>
      <w:r>
        <w:rPr>
          <w:rFonts w:ascii="David" w:hAnsi="David"/>
          <w:noProof w:val="0"/>
          <w:sz w:val="26"/>
          <w:szCs w:val="26"/>
          <w:rtl/>
        </w:rPr>
        <w:t>–</w:t>
      </w:r>
      <w:r>
        <w:rPr>
          <w:rFonts w:ascii="David" w:hAnsi="David" w:hint="cs"/>
          <w:noProof w:val="0"/>
          <w:sz w:val="26"/>
          <w:szCs w:val="26"/>
          <w:rtl/>
        </w:rPr>
        <w:t xml:space="preserve"> עמ' </w:t>
      </w:r>
      <w:r>
        <w:rPr>
          <w:rFonts w:ascii="David" w:hAnsi="David" w:hint="cs"/>
          <w:noProof w:val="0"/>
          <w:sz w:val="26"/>
          <w:szCs w:val="26"/>
          <w:rtl/>
        </w:rPr>
        <w:lastRenderedPageBreak/>
        <w:t>131, ש' 11 לפרוטוקול החקירות)</w:t>
      </w:r>
      <w:r w:rsidRPr="007F5037">
        <w:rPr>
          <w:rFonts w:ascii="David" w:hAnsi="David" w:hint="cs"/>
          <w:noProof w:val="0"/>
          <w:sz w:val="26"/>
          <w:szCs w:val="26"/>
          <w:rtl/>
        </w:rPr>
        <w:t xml:space="preserve">. </w:t>
      </w:r>
      <w:r>
        <w:rPr>
          <w:rFonts w:ascii="David" w:hAnsi="David" w:hint="cs"/>
          <w:noProof w:val="0"/>
          <w:sz w:val="26"/>
          <w:szCs w:val="26"/>
          <w:rtl/>
        </w:rPr>
        <w:t xml:space="preserve">לא ברור לי כיצד המשיב </w:t>
      </w:r>
      <w:r w:rsidR="00725B9E">
        <w:rPr>
          <w:rFonts w:ascii="David" w:hAnsi="David" w:hint="cs"/>
          <w:noProof w:val="0"/>
          <w:sz w:val="26"/>
          <w:szCs w:val="26"/>
          <w:rtl/>
        </w:rPr>
        <w:t xml:space="preserve">טוען </w:t>
      </w:r>
      <w:r>
        <w:rPr>
          <w:rFonts w:ascii="David" w:hAnsi="David" w:hint="cs"/>
          <w:noProof w:val="0"/>
          <w:sz w:val="26"/>
          <w:szCs w:val="26"/>
          <w:rtl/>
        </w:rPr>
        <w:t xml:space="preserve">שהמחיר אינו משקף את התמורה הראויה, כאשר הוא עצמו אינו מספק את הסכום או </w:t>
      </w:r>
      <w:r w:rsidR="00725B9E">
        <w:rPr>
          <w:rFonts w:ascii="David" w:hAnsi="David" w:hint="cs"/>
          <w:noProof w:val="0"/>
          <w:sz w:val="26"/>
          <w:szCs w:val="26"/>
          <w:rtl/>
        </w:rPr>
        <w:t xml:space="preserve">את </w:t>
      </w:r>
      <w:r>
        <w:rPr>
          <w:rFonts w:ascii="David" w:hAnsi="David" w:hint="cs"/>
          <w:noProof w:val="0"/>
          <w:sz w:val="26"/>
          <w:szCs w:val="26"/>
          <w:rtl/>
        </w:rPr>
        <w:t>הטווח "הנכון" לדעתו. האמור נכון ביתר שאת מקום בו שמאי המשיב ט</w:t>
      </w:r>
      <w:r w:rsidR="00725B9E">
        <w:rPr>
          <w:rFonts w:ascii="David" w:hAnsi="David" w:hint="cs"/>
          <w:noProof w:val="0"/>
          <w:sz w:val="26"/>
          <w:szCs w:val="26"/>
          <w:rtl/>
        </w:rPr>
        <w:t>ו</w:t>
      </w:r>
      <w:r>
        <w:rPr>
          <w:rFonts w:ascii="David" w:hAnsi="David" w:hint="cs"/>
          <w:noProof w:val="0"/>
          <w:sz w:val="26"/>
          <w:szCs w:val="26"/>
          <w:rtl/>
        </w:rPr>
        <w:t xml:space="preserve">ען כי יש בידיו תחשיב, אך הוא לא התבקש להגישו (עמ' 80, ש' 19 </w:t>
      </w:r>
      <w:r>
        <w:rPr>
          <w:rFonts w:ascii="David" w:hAnsi="David"/>
          <w:noProof w:val="0"/>
          <w:sz w:val="26"/>
          <w:szCs w:val="26"/>
          <w:rtl/>
        </w:rPr>
        <w:t>–</w:t>
      </w:r>
      <w:r>
        <w:rPr>
          <w:rFonts w:ascii="David" w:hAnsi="David" w:hint="cs"/>
          <w:noProof w:val="0"/>
          <w:sz w:val="26"/>
          <w:szCs w:val="26"/>
          <w:rtl/>
        </w:rPr>
        <w:t xml:space="preserve"> 32 לפרוטוקול החקירות). נ</w:t>
      </w:r>
      <w:r w:rsidR="00725B9E">
        <w:rPr>
          <w:rFonts w:ascii="David" w:hAnsi="David" w:hint="cs"/>
          <w:noProof w:val="0"/>
          <w:sz w:val="26"/>
          <w:szCs w:val="26"/>
          <w:rtl/>
        </w:rPr>
        <w:t>ותר</w:t>
      </w:r>
      <w:r>
        <w:rPr>
          <w:rFonts w:ascii="David" w:hAnsi="David" w:hint="cs"/>
          <w:noProof w:val="0"/>
          <w:sz w:val="26"/>
          <w:szCs w:val="26"/>
          <w:rtl/>
        </w:rPr>
        <w:t xml:space="preserve"> רק לתהות מדוע ביקש המשיב להסתיר את תחשיב השמאי מטעמו.</w:t>
      </w:r>
    </w:p>
    <w:p w:rsidR="00A913E8" w:rsidRDefault="00A913E8" w:rsidP="00A913E8">
      <w:pPr>
        <w:numPr>
          <w:ilvl w:val="0"/>
          <w:numId w:val="1"/>
        </w:numPr>
        <w:spacing w:after="240" w:line="360" w:lineRule="auto"/>
        <w:jc w:val="both"/>
        <w:rPr>
          <w:rFonts w:ascii="David" w:hAnsi="David"/>
          <w:noProof w:val="0"/>
          <w:sz w:val="26"/>
          <w:szCs w:val="26"/>
        </w:rPr>
      </w:pPr>
      <w:r>
        <w:rPr>
          <w:rFonts w:ascii="David" w:hAnsi="David" w:hint="cs"/>
          <w:noProof w:val="0"/>
          <w:sz w:val="26"/>
          <w:szCs w:val="26"/>
          <w:rtl/>
        </w:rPr>
        <w:t xml:space="preserve">על זאת יש להוסיף, כי </w:t>
      </w:r>
      <w:r w:rsidRPr="007F5037">
        <w:rPr>
          <w:rFonts w:ascii="David" w:hAnsi="David" w:hint="cs"/>
          <w:noProof w:val="0"/>
          <w:sz w:val="26"/>
          <w:szCs w:val="26"/>
          <w:rtl/>
        </w:rPr>
        <w:t>ה</w:t>
      </w:r>
      <w:r>
        <w:rPr>
          <w:rFonts w:ascii="David" w:hAnsi="David" w:hint="cs"/>
          <w:noProof w:val="0"/>
          <w:sz w:val="26"/>
          <w:szCs w:val="26"/>
          <w:rtl/>
        </w:rPr>
        <w:t>משיב והשמאי מטעמו תקפו</w:t>
      </w:r>
      <w:r w:rsidRPr="007F5037">
        <w:rPr>
          <w:rFonts w:ascii="David" w:hAnsi="David" w:hint="cs"/>
          <w:noProof w:val="0"/>
          <w:sz w:val="26"/>
          <w:szCs w:val="26"/>
          <w:rtl/>
        </w:rPr>
        <w:t xml:space="preserve"> </w:t>
      </w:r>
      <w:r>
        <w:rPr>
          <w:rFonts w:ascii="David" w:hAnsi="David" w:hint="cs"/>
          <w:noProof w:val="0"/>
          <w:sz w:val="26"/>
          <w:szCs w:val="26"/>
          <w:rtl/>
        </w:rPr>
        <w:t>לאחר מעשה</w:t>
      </w:r>
      <w:r w:rsidRPr="007F5037">
        <w:rPr>
          <w:rFonts w:ascii="David" w:hAnsi="David" w:hint="cs"/>
          <w:noProof w:val="0"/>
          <w:sz w:val="26"/>
          <w:szCs w:val="26"/>
          <w:rtl/>
        </w:rPr>
        <w:t xml:space="preserve"> את </w:t>
      </w:r>
      <w:r>
        <w:rPr>
          <w:rFonts w:ascii="David" w:hAnsi="David" w:hint="cs"/>
          <w:noProof w:val="0"/>
          <w:sz w:val="26"/>
          <w:szCs w:val="26"/>
          <w:rtl/>
        </w:rPr>
        <w:t>שומת ואומדן</w:t>
      </w:r>
      <w:r w:rsidRPr="007F5037">
        <w:rPr>
          <w:rFonts w:ascii="David" w:hAnsi="David" w:hint="cs"/>
          <w:noProof w:val="0"/>
          <w:sz w:val="26"/>
          <w:szCs w:val="26"/>
          <w:rtl/>
        </w:rPr>
        <w:t xml:space="preserve"> </w:t>
      </w:r>
      <w:r>
        <w:rPr>
          <w:rFonts w:ascii="David" w:hAnsi="David" w:hint="cs"/>
          <w:noProof w:val="0"/>
          <w:sz w:val="26"/>
          <w:szCs w:val="26"/>
          <w:rtl/>
        </w:rPr>
        <w:t>יזרעאלי,</w:t>
      </w:r>
      <w:r w:rsidRPr="007F5037">
        <w:rPr>
          <w:rFonts w:ascii="David" w:hAnsi="David" w:hint="cs"/>
          <w:noProof w:val="0"/>
          <w:sz w:val="26"/>
          <w:szCs w:val="26"/>
          <w:rtl/>
        </w:rPr>
        <w:t xml:space="preserve"> שנעש</w:t>
      </w:r>
      <w:r>
        <w:rPr>
          <w:rFonts w:ascii="David" w:hAnsi="David" w:hint="cs"/>
          <w:noProof w:val="0"/>
          <w:sz w:val="26"/>
          <w:szCs w:val="26"/>
          <w:rtl/>
        </w:rPr>
        <w:t>ו</w:t>
      </w:r>
      <w:r w:rsidRPr="007F5037">
        <w:rPr>
          <w:rFonts w:ascii="David" w:hAnsi="David" w:hint="cs"/>
          <w:noProof w:val="0"/>
          <w:sz w:val="26"/>
          <w:szCs w:val="26"/>
          <w:rtl/>
        </w:rPr>
        <w:t xml:space="preserve"> בזמן אמת</w:t>
      </w:r>
      <w:r>
        <w:rPr>
          <w:rFonts w:ascii="David" w:hAnsi="David" w:hint="cs"/>
          <w:noProof w:val="0"/>
          <w:sz w:val="26"/>
          <w:szCs w:val="26"/>
          <w:rtl/>
        </w:rPr>
        <w:t xml:space="preserve"> ביחס להצעה שזכתה בפועל</w:t>
      </w:r>
      <w:r w:rsidRPr="007F5037">
        <w:rPr>
          <w:rFonts w:ascii="David" w:hAnsi="David" w:hint="cs"/>
          <w:noProof w:val="0"/>
          <w:sz w:val="26"/>
          <w:szCs w:val="26"/>
          <w:rtl/>
        </w:rPr>
        <w:t xml:space="preserve">. </w:t>
      </w:r>
      <w:r>
        <w:rPr>
          <w:rFonts w:ascii="David" w:hAnsi="David"/>
          <w:noProof w:val="0"/>
          <w:sz w:val="26"/>
          <w:szCs w:val="26"/>
          <w:rtl/>
        </w:rPr>
        <w:t>בעוד</w:t>
      </w:r>
      <w:r>
        <w:rPr>
          <w:rFonts w:ascii="David" w:hAnsi="David" w:hint="cs"/>
          <w:noProof w:val="0"/>
          <w:sz w:val="26"/>
          <w:szCs w:val="26"/>
          <w:rtl/>
        </w:rPr>
        <w:t xml:space="preserve"> אומדן יזרעאלי</w:t>
      </w:r>
      <w:r w:rsidRPr="002475CD">
        <w:rPr>
          <w:rFonts w:ascii="David" w:hAnsi="David"/>
          <w:noProof w:val="0"/>
          <w:sz w:val="26"/>
          <w:szCs w:val="26"/>
          <w:rtl/>
        </w:rPr>
        <w:t xml:space="preserve"> </w:t>
      </w:r>
      <w:r>
        <w:rPr>
          <w:rFonts w:ascii="David" w:hAnsi="David" w:hint="cs"/>
          <w:noProof w:val="0"/>
          <w:sz w:val="26"/>
          <w:szCs w:val="26"/>
          <w:rtl/>
        </w:rPr>
        <w:t>נעשה</w:t>
      </w:r>
      <w:r w:rsidRPr="002475CD">
        <w:rPr>
          <w:rFonts w:ascii="David" w:hAnsi="David"/>
          <w:noProof w:val="0"/>
          <w:sz w:val="26"/>
          <w:szCs w:val="26"/>
          <w:rtl/>
        </w:rPr>
        <w:t xml:space="preserve"> לצורך </w:t>
      </w:r>
      <w:r>
        <w:rPr>
          <w:rFonts w:ascii="David" w:hAnsi="David" w:hint="cs"/>
          <w:noProof w:val="0"/>
          <w:sz w:val="26"/>
          <w:szCs w:val="26"/>
          <w:rtl/>
        </w:rPr>
        <w:t>עסקה</w:t>
      </w:r>
      <w:r w:rsidRPr="002475CD">
        <w:rPr>
          <w:rFonts w:ascii="David" w:hAnsi="David"/>
          <w:noProof w:val="0"/>
          <w:sz w:val="26"/>
          <w:szCs w:val="26"/>
          <w:rtl/>
        </w:rPr>
        <w:t xml:space="preserve"> בשוק </w:t>
      </w:r>
      <w:r>
        <w:rPr>
          <w:rFonts w:ascii="David" w:hAnsi="David" w:hint="cs"/>
          <w:noProof w:val="0"/>
          <w:sz w:val="26"/>
          <w:szCs w:val="26"/>
          <w:rtl/>
        </w:rPr>
        <w:t>ה</w:t>
      </w:r>
      <w:r>
        <w:rPr>
          <w:rFonts w:ascii="David" w:hAnsi="David"/>
          <w:noProof w:val="0"/>
          <w:sz w:val="26"/>
          <w:szCs w:val="26"/>
          <w:rtl/>
        </w:rPr>
        <w:t>מחייב</w:t>
      </w:r>
      <w:r w:rsidRPr="002475CD">
        <w:rPr>
          <w:rFonts w:ascii="David" w:hAnsi="David"/>
          <w:noProof w:val="0"/>
          <w:sz w:val="26"/>
          <w:szCs w:val="26"/>
          <w:rtl/>
        </w:rPr>
        <w:t xml:space="preserve">ת את </w:t>
      </w:r>
      <w:r>
        <w:rPr>
          <w:rFonts w:ascii="David" w:hAnsi="David" w:hint="cs"/>
          <w:noProof w:val="0"/>
          <w:sz w:val="26"/>
          <w:szCs w:val="26"/>
          <w:rtl/>
        </w:rPr>
        <w:t>המערערת ומשפחת יוכמן</w:t>
      </w:r>
      <w:r>
        <w:rPr>
          <w:rFonts w:ascii="David" w:hAnsi="David"/>
          <w:noProof w:val="0"/>
          <w:sz w:val="26"/>
          <w:szCs w:val="26"/>
          <w:rtl/>
        </w:rPr>
        <w:t xml:space="preserve"> </w:t>
      </w:r>
      <w:r>
        <w:rPr>
          <w:rFonts w:ascii="David" w:hAnsi="David" w:hint="cs"/>
          <w:noProof w:val="0"/>
          <w:sz w:val="26"/>
          <w:szCs w:val="26"/>
          <w:rtl/>
        </w:rPr>
        <w:t>"</w:t>
      </w:r>
      <w:r w:rsidRPr="002475CD">
        <w:rPr>
          <w:rFonts w:ascii="David" w:hAnsi="David"/>
          <w:noProof w:val="0"/>
          <w:sz w:val="26"/>
          <w:szCs w:val="26"/>
          <w:rtl/>
        </w:rPr>
        <w:t>לשי</w:t>
      </w:r>
      <w:r>
        <w:rPr>
          <w:rFonts w:ascii="David" w:hAnsi="David"/>
          <w:noProof w:val="0"/>
          <w:sz w:val="26"/>
          <w:szCs w:val="26"/>
          <w:rtl/>
        </w:rPr>
        <w:t>ם את כספ</w:t>
      </w:r>
      <w:r>
        <w:rPr>
          <w:rFonts w:ascii="David" w:hAnsi="David" w:hint="cs"/>
          <w:noProof w:val="0"/>
          <w:sz w:val="26"/>
          <w:szCs w:val="26"/>
          <w:rtl/>
        </w:rPr>
        <w:t>ן"</w:t>
      </w:r>
      <w:r w:rsidRPr="002475CD">
        <w:rPr>
          <w:rFonts w:ascii="David" w:hAnsi="David"/>
          <w:noProof w:val="0"/>
          <w:sz w:val="26"/>
          <w:szCs w:val="26"/>
          <w:rtl/>
        </w:rPr>
        <w:t xml:space="preserve"> על </w:t>
      </w:r>
      <w:r>
        <w:rPr>
          <w:rFonts w:ascii="David" w:hAnsi="David" w:hint="cs"/>
          <w:noProof w:val="0"/>
          <w:sz w:val="26"/>
          <w:szCs w:val="26"/>
          <w:rtl/>
        </w:rPr>
        <w:t>בסיס אותה הערכה</w:t>
      </w:r>
      <w:r w:rsidRPr="002475CD">
        <w:rPr>
          <w:rFonts w:ascii="David" w:hAnsi="David"/>
          <w:noProof w:val="0"/>
          <w:sz w:val="26"/>
          <w:szCs w:val="26"/>
          <w:rtl/>
        </w:rPr>
        <w:t xml:space="preserve">, </w:t>
      </w:r>
      <w:r>
        <w:rPr>
          <w:rFonts w:ascii="David" w:hAnsi="David" w:hint="cs"/>
          <w:noProof w:val="0"/>
          <w:sz w:val="26"/>
          <w:szCs w:val="26"/>
          <w:rtl/>
        </w:rPr>
        <w:t xml:space="preserve">שמאי המשיב אינו </w:t>
      </w:r>
      <w:r>
        <w:rPr>
          <w:rFonts w:ascii="David" w:hAnsi="David"/>
          <w:noProof w:val="0"/>
          <w:sz w:val="26"/>
          <w:szCs w:val="26"/>
          <w:rtl/>
        </w:rPr>
        <w:t>נושא</w:t>
      </w:r>
      <w:r w:rsidRPr="002475CD">
        <w:rPr>
          <w:rFonts w:ascii="David" w:hAnsi="David"/>
          <w:noProof w:val="0"/>
          <w:sz w:val="26"/>
          <w:szCs w:val="26"/>
          <w:rtl/>
        </w:rPr>
        <w:t xml:space="preserve"> בעלות</w:t>
      </w:r>
      <w:r>
        <w:rPr>
          <w:rFonts w:ascii="David" w:hAnsi="David" w:hint="cs"/>
          <w:noProof w:val="0"/>
          <w:sz w:val="26"/>
          <w:szCs w:val="26"/>
          <w:rtl/>
        </w:rPr>
        <w:t xml:space="preserve"> ובאחריות</w:t>
      </w:r>
      <w:r w:rsidRPr="002475CD">
        <w:rPr>
          <w:rFonts w:ascii="David" w:hAnsi="David"/>
          <w:noProof w:val="0"/>
          <w:sz w:val="26"/>
          <w:szCs w:val="26"/>
          <w:rtl/>
        </w:rPr>
        <w:t xml:space="preserve"> של הבאת ערכים </w:t>
      </w:r>
      <w:r>
        <w:rPr>
          <w:rFonts w:ascii="David" w:hAnsi="David" w:hint="cs"/>
          <w:noProof w:val="0"/>
          <w:sz w:val="26"/>
          <w:szCs w:val="26"/>
          <w:rtl/>
        </w:rPr>
        <w:t>גבוהים יותר</w:t>
      </w:r>
      <w:r w:rsidRPr="002475CD">
        <w:rPr>
          <w:rFonts w:ascii="David" w:hAnsi="David"/>
          <w:noProof w:val="0"/>
          <w:sz w:val="26"/>
          <w:szCs w:val="26"/>
          <w:rtl/>
        </w:rPr>
        <w:t xml:space="preserve"> לפני בית המשפט</w:t>
      </w:r>
      <w:r>
        <w:rPr>
          <w:rFonts w:ascii="David" w:hAnsi="David"/>
          <w:noProof w:val="0"/>
          <w:sz w:val="26"/>
          <w:szCs w:val="26"/>
          <w:rtl/>
        </w:rPr>
        <w:t xml:space="preserve"> </w:t>
      </w:r>
      <w:r>
        <w:rPr>
          <w:rFonts w:ascii="David" w:hAnsi="David" w:hint="cs"/>
          <w:noProof w:val="0"/>
          <w:sz w:val="26"/>
          <w:szCs w:val="26"/>
          <w:rtl/>
        </w:rPr>
        <w:t>(והשוו ל-</w:t>
      </w:r>
      <w:r w:rsidRPr="002475CD">
        <w:rPr>
          <w:rFonts w:ascii="David" w:hAnsi="David"/>
          <w:noProof w:val="0"/>
          <w:sz w:val="26"/>
          <w:szCs w:val="26"/>
          <w:rtl/>
        </w:rPr>
        <w:t xml:space="preserve">רע"א 779/06 </w:t>
      </w:r>
      <w:r w:rsidRPr="002475CD">
        <w:rPr>
          <w:rFonts w:ascii="David" w:hAnsi="David"/>
          <w:b/>
          <w:bCs/>
          <w:noProof w:val="0"/>
          <w:sz w:val="26"/>
          <w:szCs w:val="26"/>
          <w:rtl/>
        </w:rPr>
        <w:t>קיטאל החזקות ופיתוח בינלאומי בע"מ נ' ממן</w:t>
      </w:r>
      <w:r w:rsidRPr="002475CD">
        <w:rPr>
          <w:rFonts w:ascii="David" w:hAnsi="David"/>
          <w:noProof w:val="0"/>
          <w:sz w:val="26"/>
          <w:szCs w:val="26"/>
          <w:rtl/>
        </w:rPr>
        <w:t xml:space="preserve">, פס' </w:t>
      </w:r>
      <w:r>
        <w:rPr>
          <w:rFonts w:ascii="David" w:hAnsi="David" w:hint="cs"/>
          <w:noProof w:val="0"/>
          <w:sz w:val="26"/>
          <w:szCs w:val="26"/>
          <w:rtl/>
        </w:rPr>
        <w:t>30</w:t>
      </w:r>
      <w:r w:rsidRPr="002475CD">
        <w:rPr>
          <w:rFonts w:ascii="David" w:hAnsi="David"/>
          <w:noProof w:val="0"/>
          <w:sz w:val="26"/>
          <w:szCs w:val="26"/>
          <w:rtl/>
        </w:rPr>
        <w:t xml:space="preserve"> לפסק דינו </w:t>
      </w:r>
      <w:r>
        <w:rPr>
          <w:rFonts w:ascii="David" w:hAnsi="David" w:hint="cs"/>
          <w:noProof w:val="0"/>
          <w:sz w:val="26"/>
          <w:szCs w:val="26"/>
          <w:rtl/>
        </w:rPr>
        <w:t xml:space="preserve">של כב' המשנה לנשיא (בדימוס) השופט ריבלין </w:t>
      </w:r>
      <w:r w:rsidRPr="002475CD">
        <w:rPr>
          <w:rFonts w:ascii="David" w:hAnsi="David"/>
          <w:noProof w:val="0"/>
          <w:sz w:val="26"/>
          <w:szCs w:val="26"/>
          <w:rtl/>
        </w:rPr>
        <w:t>(28.8.2012)</w:t>
      </w:r>
      <w:r>
        <w:rPr>
          <w:rFonts w:ascii="David" w:hAnsi="David" w:hint="cs"/>
          <w:noProof w:val="0"/>
          <w:sz w:val="26"/>
          <w:szCs w:val="26"/>
          <w:rtl/>
        </w:rPr>
        <w:t xml:space="preserve"> (להלן: "עניין </w:t>
      </w:r>
      <w:r w:rsidRPr="002475CD">
        <w:rPr>
          <w:rFonts w:ascii="David" w:hAnsi="David" w:hint="cs"/>
          <w:b/>
          <w:bCs/>
          <w:noProof w:val="0"/>
          <w:sz w:val="26"/>
          <w:szCs w:val="26"/>
          <w:rtl/>
        </w:rPr>
        <w:t>קיטאל</w:t>
      </w:r>
      <w:r>
        <w:rPr>
          <w:rFonts w:ascii="David" w:hAnsi="David" w:hint="cs"/>
          <w:noProof w:val="0"/>
          <w:sz w:val="26"/>
          <w:szCs w:val="26"/>
          <w:rtl/>
        </w:rPr>
        <w:t>"))</w:t>
      </w:r>
      <w:r w:rsidRPr="002475CD">
        <w:rPr>
          <w:rFonts w:ascii="David" w:hAnsi="David"/>
          <w:noProof w:val="0"/>
          <w:sz w:val="26"/>
          <w:szCs w:val="26"/>
          <w:rtl/>
        </w:rPr>
        <w:t>.</w:t>
      </w:r>
    </w:p>
    <w:p w:rsidR="00A913E8" w:rsidRDefault="00A913E8" w:rsidP="00A913E8">
      <w:pPr>
        <w:numPr>
          <w:ilvl w:val="0"/>
          <w:numId w:val="1"/>
        </w:numPr>
        <w:spacing w:after="240" w:line="360" w:lineRule="auto"/>
        <w:jc w:val="both"/>
        <w:rPr>
          <w:rFonts w:ascii="David" w:hAnsi="David"/>
          <w:noProof w:val="0"/>
          <w:sz w:val="26"/>
          <w:szCs w:val="26"/>
        </w:rPr>
      </w:pPr>
      <w:r>
        <w:rPr>
          <w:rFonts w:ascii="David" w:hAnsi="David" w:hint="cs"/>
          <w:noProof w:val="0"/>
          <w:sz w:val="26"/>
          <w:szCs w:val="26"/>
          <w:rtl/>
        </w:rPr>
        <w:t>כמו כן, השומה מטעם המשיב הייתה חוות דעת "תגובתית" במסגרתה תקף שמאי המשיב הנחות והשערות בשומת יזרעאלי. השומה מטעם המשיב</w:t>
      </w:r>
      <w:r w:rsidRPr="007F5037">
        <w:rPr>
          <w:rFonts w:ascii="David" w:hAnsi="David" w:hint="cs"/>
          <w:noProof w:val="0"/>
          <w:sz w:val="26"/>
          <w:szCs w:val="26"/>
          <w:rtl/>
        </w:rPr>
        <w:t xml:space="preserve"> </w:t>
      </w:r>
      <w:r>
        <w:rPr>
          <w:rFonts w:ascii="David" w:hAnsi="David" w:hint="cs"/>
          <w:noProof w:val="0"/>
          <w:sz w:val="26"/>
          <w:szCs w:val="26"/>
          <w:rtl/>
        </w:rPr>
        <w:t>אינה הערכת שווי מלאה ועצמאית, אלא בחירה של מספר הערכות בשומת יזרעאלי וביצוע "תיקונים" להערכות אלו</w:t>
      </w:r>
      <w:r w:rsidRPr="007F5037">
        <w:rPr>
          <w:rFonts w:ascii="David" w:hAnsi="David" w:hint="cs"/>
          <w:noProof w:val="0"/>
          <w:sz w:val="26"/>
          <w:szCs w:val="26"/>
          <w:rtl/>
        </w:rPr>
        <w:t>.</w:t>
      </w:r>
      <w:r>
        <w:rPr>
          <w:rFonts w:ascii="David" w:hAnsi="David" w:hint="cs"/>
          <w:noProof w:val="0"/>
          <w:sz w:val="26"/>
          <w:szCs w:val="26"/>
          <w:rtl/>
        </w:rPr>
        <w:t xml:space="preserve"> אני סבורה שיש בכך טעם לפגם. כמעט תמיד ניתן לתקוף הנחות נבחרות תוך התעלמות ממכלול הדברים, באופן שעלול להביא לעיוות התוצאה הסופית. אני סבורה</w:t>
      </w:r>
      <w:r w:rsidR="00AE2E45">
        <w:rPr>
          <w:rFonts w:ascii="David" w:hAnsi="David" w:hint="cs"/>
          <w:noProof w:val="0"/>
          <w:sz w:val="26"/>
          <w:szCs w:val="26"/>
          <w:rtl/>
        </w:rPr>
        <w:t>,</w:t>
      </w:r>
      <w:r>
        <w:rPr>
          <w:rFonts w:ascii="David" w:hAnsi="David" w:hint="cs"/>
          <w:noProof w:val="0"/>
          <w:sz w:val="26"/>
          <w:szCs w:val="26"/>
          <w:rtl/>
        </w:rPr>
        <w:t xml:space="preserve"> שככלל, תוקפה הראייתי של חוות דעת מעין זו הוא חלש יותר מאשר חוות דעת מלאה שמבוססת על אדנים משל עצמה (והשוו לעניין </w:t>
      </w:r>
      <w:r w:rsidRPr="002475CD">
        <w:rPr>
          <w:rFonts w:ascii="David" w:hAnsi="David" w:hint="cs"/>
          <w:b/>
          <w:bCs/>
          <w:noProof w:val="0"/>
          <w:sz w:val="26"/>
          <w:szCs w:val="26"/>
          <w:rtl/>
        </w:rPr>
        <w:t>קיטאל</w:t>
      </w:r>
      <w:r>
        <w:rPr>
          <w:rFonts w:ascii="David" w:hAnsi="David" w:hint="cs"/>
          <w:noProof w:val="0"/>
          <w:sz w:val="26"/>
          <w:szCs w:val="26"/>
          <w:rtl/>
        </w:rPr>
        <w:t>, פס' 95 לפסק דינו של כב' השופט דנציגר).</w:t>
      </w:r>
    </w:p>
    <w:p w:rsidR="00A913E8" w:rsidRDefault="00A913E8" w:rsidP="00DA681F">
      <w:pPr>
        <w:numPr>
          <w:ilvl w:val="0"/>
          <w:numId w:val="1"/>
        </w:numPr>
        <w:spacing w:after="240" w:line="360" w:lineRule="auto"/>
        <w:jc w:val="both"/>
        <w:rPr>
          <w:rFonts w:ascii="David" w:hAnsi="David"/>
          <w:noProof w:val="0"/>
          <w:sz w:val="26"/>
          <w:szCs w:val="26"/>
        </w:rPr>
      </w:pPr>
      <w:r>
        <w:rPr>
          <w:rFonts w:ascii="David" w:hAnsi="David" w:hint="cs"/>
          <w:noProof w:val="0"/>
          <w:sz w:val="26"/>
          <w:szCs w:val="26"/>
          <w:rtl/>
        </w:rPr>
        <w:t xml:space="preserve">בכלל, מרבית טענות המשיב מהוות </w:t>
      </w:r>
      <w:r w:rsidRPr="007F5037">
        <w:rPr>
          <w:rFonts w:ascii="David" w:hAnsi="David" w:hint="cs"/>
          <w:noProof w:val="0"/>
          <w:sz w:val="26"/>
          <w:szCs w:val="26"/>
          <w:rtl/>
        </w:rPr>
        <w:t>חוכמה בדיעבד, שמשקל</w:t>
      </w:r>
      <w:r>
        <w:rPr>
          <w:rFonts w:ascii="David" w:hAnsi="David" w:hint="cs"/>
          <w:noProof w:val="0"/>
          <w:sz w:val="26"/>
          <w:szCs w:val="26"/>
          <w:rtl/>
        </w:rPr>
        <w:t>ן</w:t>
      </w:r>
      <w:r w:rsidRPr="007F5037">
        <w:rPr>
          <w:rFonts w:ascii="David" w:hAnsi="David" w:hint="cs"/>
          <w:noProof w:val="0"/>
          <w:sz w:val="26"/>
          <w:szCs w:val="26"/>
          <w:rtl/>
        </w:rPr>
        <w:t xml:space="preserve"> נמוך לעו</w:t>
      </w:r>
      <w:r>
        <w:rPr>
          <w:rFonts w:ascii="David" w:hAnsi="David" w:hint="cs"/>
          <w:noProof w:val="0"/>
          <w:sz w:val="26"/>
          <w:szCs w:val="26"/>
          <w:rtl/>
        </w:rPr>
        <w:t>מת האינדיקציות המפורטות לעיל מזמן אמת</w:t>
      </w:r>
      <w:r w:rsidR="00DA681F">
        <w:rPr>
          <w:rFonts w:ascii="David" w:hAnsi="David" w:hint="cs"/>
          <w:noProof w:val="0"/>
          <w:sz w:val="26"/>
          <w:szCs w:val="26"/>
          <w:rtl/>
        </w:rPr>
        <w:t>;</w:t>
      </w:r>
      <w:r>
        <w:rPr>
          <w:rFonts w:ascii="David" w:hAnsi="David" w:hint="cs"/>
          <w:noProof w:val="0"/>
          <w:sz w:val="26"/>
          <w:szCs w:val="26"/>
          <w:rtl/>
        </w:rPr>
        <w:t xml:space="preserve"> </w:t>
      </w:r>
      <w:r w:rsidR="00DA681F">
        <w:rPr>
          <w:rFonts w:ascii="David" w:hAnsi="David" w:hint="cs"/>
          <w:noProof w:val="0"/>
          <w:sz w:val="26"/>
          <w:szCs w:val="26"/>
          <w:rtl/>
        </w:rPr>
        <w:t>ובכל הנוגע ל</w:t>
      </w:r>
      <w:r>
        <w:rPr>
          <w:rFonts w:ascii="David" w:hAnsi="David" w:hint="cs"/>
          <w:noProof w:val="0"/>
          <w:sz w:val="26"/>
          <w:szCs w:val="26"/>
          <w:rtl/>
        </w:rPr>
        <w:t>אינדיקציות שהמשיב הביא מזמן אמת</w:t>
      </w:r>
      <w:r w:rsidR="00DA681F">
        <w:rPr>
          <w:rFonts w:ascii="David" w:hAnsi="David" w:hint="cs"/>
          <w:noProof w:val="0"/>
          <w:sz w:val="26"/>
          <w:szCs w:val="26"/>
          <w:rtl/>
        </w:rPr>
        <w:t>, הרי ש</w:t>
      </w:r>
      <w:r>
        <w:rPr>
          <w:rFonts w:ascii="David" w:hAnsi="David" w:hint="cs"/>
          <w:noProof w:val="0"/>
          <w:sz w:val="26"/>
          <w:szCs w:val="26"/>
          <w:rtl/>
        </w:rPr>
        <w:t xml:space="preserve">אין בהן לשנות ממסקנתי. </w:t>
      </w:r>
    </w:p>
    <w:p w:rsidR="00A913E8" w:rsidRDefault="00A913E8" w:rsidP="00A913E8">
      <w:pPr>
        <w:numPr>
          <w:ilvl w:val="0"/>
          <w:numId w:val="1"/>
        </w:numPr>
        <w:spacing w:after="240" w:line="360" w:lineRule="auto"/>
        <w:jc w:val="both"/>
        <w:rPr>
          <w:rFonts w:ascii="David" w:hAnsi="David"/>
          <w:noProof w:val="0"/>
          <w:sz w:val="26"/>
          <w:szCs w:val="26"/>
        </w:rPr>
      </w:pPr>
      <w:r>
        <w:rPr>
          <w:rFonts w:ascii="David" w:hAnsi="David" w:hint="cs"/>
          <w:noProof w:val="0"/>
          <w:sz w:val="26"/>
          <w:szCs w:val="26"/>
          <w:rtl/>
        </w:rPr>
        <w:t>בכל הנוגע לפרסום בעיתונות</w:t>
      </w:r>
      <w:r w:rsidR="00FC3ABF">
        <w:rPr>
          <w:rFonts w:ascii="David" w:hAnsi="David" w:hint="cs"/>
          <w:noProof w:val="0"/>
          <w:sz w:val="26"/>
          <w:szCs w:val="26"/>
          <w:rtl/>
        </w:rPr>
        <w:t xml:space="preserve"> בסמוך לאחר הזכייה במכרז,</w:t>
      </w:r>
      <w:r>
        <w:rPr>
          <w:rFonts w:ascii="David" w:hAnsi="David" w:hint="cs"/>
          <w:noProof w:val="0"/>
          <w:sz w:val="26"/>
          <w:szCs w:val="26"/>
          <w:rtl/>
        </w:rPr>
        <w:t xml:space="preserve"> לפיו משפחת יוכמן צפויה להקים פרויקט שיכלול שבע דירות בשטח בנוי של 1,200 מ"ר (נספח 20 לתצהיר המשיב), מדובר בפרסום שלא ברור על מה הוא נסמך </w:t>
      </w:r>
      <w:r>
        <w:rPr>
          <w:rFonts w:ascii="David" w:hAnsi="David"/>
          <w:noProof w:val="0"/>
          <w:sz w:val="26"/>
          <w:szCs w:val="26"/>
          <w:rtl/>
        </w:rPr>
        <w:t>–</w:t>
      </w:r>
      <w:r>
        <w:rPr>
          <w:rFonts w:ascii="David" w:hAnsi="David" w:hint="cs"/>
          <w:noProof w:val="0"/>
          <w:sz w:val="26"/>
          <w:szCs w:val="26"/>
          <w:rtl/>
        </w:rPr>
        <w:t xml:space="preserve"> שמועות, ידיעה או משאלת לב של משפחת יוכמן, ומעצם טיבו מהימנותו מוטלת בספק. כמו כן, בנייה בשטח של 1,200 מ"ר מהווה תוספת של כ-250 מ"ר בלבד, פחות ממחצית מזכויות התמ"א שהתקבלו בפועל.</w:t>
      </w:r>
    </w:p>
    <w:p w:rsidR="00A913E8" w:rsidRPr="00A14024" w:rsidRDefault="00A913E8" w:rsidP="00A913E8">
      <w:pPr>
        <w:numPr>
          <w:ilvl w:val="0"/>
          <w:numId w:val="1"/>
        </w:numPr>
        <w:spacing w:after="240" w:line="360" w:lineRule="auto"/>
        <w:jc w:val="both"/>
        <w:rPr>
          <w:rFonts w:ascii="David" w:hAnsi="David"/>
          <w:noProof w:val="0"/>
          <w:sz w:val="26"/>
          <w:szCs w:val="26"/>
        </w:rPr>
      </w:pPr>
      <w:r w:rsidRPr="00A14024">
        <w:rPr>
          <w:rFonts w:ascii="David" w:hAnsi="David" w:hint="cs"/>
          <w:noProof w:val="0"/>
          <w:sz w:val="26"/>
          <w:szCs w:val="26"/>
          <w:rtl/>
        </w:rPr>
        <w:lastRenderedPageBreak/>
        <w:t>בכל הנוגע להצעת האדריכל</w:t>
      </w:r>
      <w:r>
        <w:rPr>
          <w:rFonts w:ascii="David" w:hAnsi="David" w:hint="cs"/>
          <w:noProof w:val="0"/>
          <w:sz w:val="26"/>
          <w:szCs w:val="26"/>
          <w:rtl/>
        </w:rPr>
        <w:t xml:space="preserve"> קימל סמוך לאחר הזכייה במכרז</w:t>
      </w:r>
      <w:r w:rsidR="00FC3ABF">
        <w:rPr>
          <w:rFonts w:ascii="David" w:hAnsi="David" w:hint="cs"/>
          <w:noProof w:val="0"/>
          <w:sz w:val="26"/>
          <w:szCs w:val="26"/>
          <w:rtl/>
        </w:rPr>
        <w:t>,</w:t>
      </w:r>
      <w:r w:rsidRPr="00A14024">
        <w:rPr>
          <w:rFonts w:ascii="David" w:hAnsi="David" w:hint="cs"/>
          <w:noProof w:val="0"/>
          <w:sz w:val="26"/>
          <w:szCs w:val="26"/>
          <w:rtl/>
        </w:rPr>
        <w:t xml:space="preserve"> לפיה הבנייה</w:t>
      </w:r>
      <w:r>
        <w:rPr>
          <w:rFonts w:ascii="David" w:hAnsi="David" w:hint="cs"/>
          <w:noProof w:val="0"/>
          <w:sz w:val="26"/>
          <w:szCs w:val="26"/>
          <w:rtl/>
        </w:rPr>
        <w:t xml:space="preserve"> במקרקעין</w:t>
      </w:r>
      <w:r w:rsidRPr="00A14024">
        <w:rPr>
          <w:rFonts w:ascii="David" w:hAnsi="David" w:hint="cs"/>
          <w:noProof w:val="0"/>
          <w:sz w:val="26"/>
          <w:szCs w:val="26"/>
          <w:rtl/>
        </w:rPr>
        <w:t xml:space="preserve"> </w:t>
      </w:r>
      <w:r>
        <w:rPr>
          <w:rFonts w:ascii="David" w:hAnsi="David" w:hint="cs"/>
          <w:noProof w:val="0"/>
          <w:sz w:val="26"/>
          <w:szCs w:val="26"/>
          <w:rtl/>
        </w:rPr>
        <w:t>ת</w:t>
      </w:r>
      <w:r w:rsidRPr="00A14024">
        <w:rPr>
          <w:rFonts w:ascii="David" w:hAnsi="David" w:hint="cs"/>
          <w:noProof w:val="0"/>
          <w:sz w:val="26"/>
          <w:szCs w:val="26"/>
          <w:rtl/>
        </w:rPr>
        <w:t xml:space="preserve">כלול שבע יחידות דיור בשטח בנוי של 1,200 </w:t>
      </w:r>
      <w:r w:rsidRPr="00A14024">
        <w:rPr>
          <w:rFonts w:ascii="David" w:hAnsi="David"/>
          <w:noProof w:val="0"/>
          <w:sz w:val="26"/>
          <w:szCs w:val="26"/>
          <w:rtl/>
        </w:rPr>
        <w:t>–</w:t>
      </w:r>
      <w:r w:rsidRPr="00A14024">
        <w:rPr>
          <w:rFonts w:ascii="David" w:hAnsi="David" w:hint="cs"/>
          <w:noProof w:val="0"/>
          <w:sz w:val="26"/>
          <w:szCs w:val="26"/>
          <w:rtl/>
        </w:rPr>
        <w:t xml:space="preserve"> 1,400 מ"ר</w:t>
      </w:r>
      <w:r>
        <w:rPr>
          <w:rFonts w:ascii="David" w:hAnsi="David" w:hint="cs"/>
          <w:noProof w:val="0"/>
          <w:sz w:val="26"/>
          <w:szCs w:val="26"/>
          <w:rtl/>
        </w:rPr>
        <w:t xml:space="preserve"> (נספח 19 לתצהיר המשיב)</w:t>
      </w:r>
      <w:r w:rsidRPr="00A14024">
        <w:rPr>
          <w:rFonts w:ascii="David" w:hAnsi="David" w:hint="cs"/>
          <w:noProof w:val="0"/>
          <w:sz w:val="26"/>
          <w:szCs w:val="26"/>
          <w:rtl/>
        </w:rPr>
        <w:t xml:space="preserve">, גם כאן, מדובר בתוספת שטחים קטנה מאשר </w:t>
      </w:r>
      <w:r>
        <w:rPr>
          <w:rFonts w:ascii="David" w:hAnsi="David" w:hint="cs"/>
          <w:noProof w:val="0"/>
          <w:sz w:val="26"/>
          <w:szCs w:val="26"/>
          <w:rtl/>
        </w:rPr>
        <w:t>זו ש</w:t>
      </w:r>
      <w:r w:rsidRPr="00A14024">
        <w:rPr>
          <w:rFonts w:ascii="David" w:hAnsi="David" w:hint="cs"/>
          <w:noProof w:val="0"/>
          <w:sz w:val="26"/>
          <w:szCs w:val="26"/>
          <w:rtl/>
        </w:rPr>
        <w:t>הוקנתה בפועל. כמו כן,</w:t>
      </w:r>
      <w:r>
        <w:rPr>
          <w:rFonts w:ascii="David" w:hAnsi="David" w:hint="cs"/>
          <w:noProof w:val="0"/>
          <w:sz w:val="26"/>
          <w:szCs w:val="26"/>
          <w:rtl/>
        </w:rPr>
        <w:t xml:space="preserve"> האדריכל קימל</w:t>
      </w:r>
      <w:r w:rsidRPr="00A14024">
        <w:rPr>
          <w:rFonts w:ascii="David" w:hAnsi="David" w:hint="cs"/>
          <w:noProof w:val="0"/>
          <w:sz w:val="26"/>
          <w:szCs w:val="26"/>
          <w:rtl/>
        </w:rPr>
        <w:t xml:space="preserve"> </w:t>
      </w:r>
      <w:r>
        <w:rPr>
          <w:rFonts w:ascii="David" w:hAnsi="David" w:hint="cs"/>
          <w:noProof w:val="0"/>
          <w:sz w:val="26"/>
          <w:szCs w:val="26"/>
          <w:rtl/>
        </w:rPr>
        <w:t>הצהיר</w:t>
      </w:r>
      <w:r w:rsidRPr="00A14024">
        <w:rPr>
          <w:rFonts w:ascii="David" w:hAnsi="David" w:hint="cs"/>
          <w:noProof w:val="0"/>
          <w:sz w:val="26"/>
          <w:szCs w:val="26"/>
          <w:rtl/>
        </w:rPr>
        <w:t xml:space="preserve"> שמדובר בשטחים ברוטו</w:t>
      </w:r>
      <w:r>
        <w:rPr>
          <w:rFonts w:ascii="David" w:hAnsi="David" w:hint="cs"/>
          <w:noProof w:val="0"/>
          <w:sz w:val="26"/>
          <w:szCs w:val="26"/>
          <w:rtl/>
        </w:rPr>
        <w:t xml:space="preserve"> והרף העליון בהצעה שיקף את ההערכה האופטימית לקבלת זכויות בנייה נוספות (סעיפים 7 </w:t>
      </w:r>
      <w:r>
        <w:rPr>
          <w:rFonts w:ascii="David" w:hAnsi="David"/>
          <w:noProof w:val="0"/>
          <w:sz w:val="26"/>
          <w:szCs w:val="26"/>
          <w:rtl/>
        </w:rPr>
        <w:t>–</w:t>
      </w:r>
      <w:r>
        <w:rPr>
          <w:rFonts w:ascii="David" w:hAnsi="David" w:hint="cs"/>
          <w:noProof w:val="0"/>
          <w:sz w:val="26"/>
          <w:szCs w:val="26"/>
          <w:rtl/>
        </w:rPr>
        <w:t xml:space="preserve"> 8 לתצהיר האדריכל קימל)</w:t>
      </w:r>
      <w:r w:rsidRPr="00A14024">
        <w:rPr>
          <w:rFonts w:ascii="David" w:hAnsi="David" w:hint="cs"/>
          <w:noProof w:val="0"/>
          <w:sz w:val="26"/>
          <w:szCs w:val="26"/>
          <w:rtl/>
        </w:rPr>
        <w:t xml:space="preserve">. </w:t>
      </w:r>
      <w:r>
        <w:rPr>
          <w:rFonts w:ascii="David" w:hAnsi="David" w:hint="cs"/>
          <w:noProof w:val="0"/>
          <w:sz w:val="26"/>
          <w:szCs w:val="26"/>
          <w:rtl/>
        </w:rPr>
        <w:t>אף אם אניח כי מדובר בשטחים נטו</w:t>
      </w:r>
      <w:r w:rsidRPr="00A14024">
        <w:rPr>
          <w:rFonts w:ascii="David" w:hAnsi="David" w:hint="cs"/>
          <w:noProof w:val="0"/>
          <w:sz w:val="26"/>
          <w:szCs w:val="26"/>
          <w:rtl/>
        </w:rPr>
        <w:t>, אין בכך להעיד על הוודאות בקבלת הזכויות מכוח התמ"א ועל תמחור השוק את אותה הוודאות. יש בכך להעיד לכל היותר על תקוותיה של משפחת יוכמן בקבלת הזכויות</w:t>
      </w:r>
      <w:r>
        <w:rPr>
          <w:rFonts w:ascii="David" w:hAnsi="David" w:hint="cs"/>
          <w:noProof w:val="0"/>
          <w:sz w:val="26"/>
          <w:szCs w:val="26"/>
          <w:rtl/>
        </w:rPr>
        <w:t xml:space="preserve"> ו</w:t>
      </w:r>
      <w:r w:rsidR="00FC3ABF">
        <w:rPr>
          <w:rFonts w:ascii="David" w:hAnsi="David" w:hint="cs"/>
          <w:noProof w:val="0"/>
          <w:sz w:val="26"/>
          <w:szCs w:val="26"/>
          <w:rtl/>
        </w:rPr>
        <w:t xml:space="preserve">על </w:t>
      </w:r>
      <w:r>
        <w:rPr>
          <w:rFonts w:ascii="David" w:hAnsi="David" w:hint="cs"/>
          <w:noProof w:val="0"/>
          <w:sz w:val="26"/>
          <w:szCs w:val="26"/>
          <w:rtl/>
        </w:rPr>
        <w:t>פעולותיה בעניין</w:t>
      </w:r>
      <w:r w:rsidRPr="00A14024">
        <w:rPr>
          <w:rFonts w:ascii="David" w:hAnsi="David" w:hint="cs"/>
          <w:noProof w:val="0"/>
          <w:sz w:val="26"/>
          <w:szCs w:val="26"/>
          <w:rtl/>
        </w:rPr>
        <w:t>.</w:t>
      </w:r>
    </w:p>
    <w:p w:rsidR="00A913E8" w:rsidRPr="00A14024" w:rsidRDefault="00A913E8" w:rsidP="00A913E8">
      <w:pPr>
        <w:numPr>
          <w:ilvl w:val="0"/>
          <w:numId w:val="1"/>
        </w:numPr>
        <w:spacing w:after="240" w:line="360" w:lineRule="auto"/>
        <w:jc w:val="both"/>
        <w:rPr>
          <w:rFonts w:ascii="David" w:hAnsi="David"/>
          <w:noProof w:val="0"/>
          <w:sz w:val="26"/>
          <w:szCs w:val="26"/>
        </w:rPr>
      </w:pPr>
      <w:r w:rsidRPr="00A14024">
        <w:rPr>
          <w:rFonts w:ascii="David" w:hAnsi="David" w:hint="cs"/>
          <w:noProof w:val="0"/>
          <w:sz w:val="26"/>
          <w:szCs w:val="26"/>
          <w:rtl/>
        </w:rPr>
        <w:t>הוא הדין ביחס לכל יתר הפעולות לקידום התמ"א</w:t>
      </w:r>
      <w:r>
        <w:rPr>
          <w:rFonts w:ascii="David" w:hAnsi="David" w:hint="cs"/>
          <w:noProof w:val="0"/>
          <w:sz w:val="26"/>
          <w:szCs w:val="26"/>
          <w:rtl/>
        </w:rPr>
        <w:t>, שהמשיב סובר כי הן מעידות על וודאות בקבלת הזכויות מכוח התמ"א</w:t>
      </w:r>
      <w:r w:rsidRPr="00A14024">
        <w:rPr>
          <w:rFonts w:ascii="David" w:hAnsi="David" w:hint="cs"/>
          <w:noProof w:val="0"/>
          <w:sz w:val="26"/>
          <w:szCs w:val="26"/>
          <w:rtl/>
        </w:rPr>
        <w:t xml:space="preserve">. יש מקום להבחין בין </w:t>
      </w:r>
      <w:r>
        <w:rPr>
          <w:rFonts w:ascii="David" w:hAnsi="David" w:hint="cs"/>
          <w:noProof w:val="0"/>
          <w:sz w:val="26"/>
          <w:szCs w:val="26"/>
          <w:rtl/>
        </w:rPr>
        <w:t>ניסיון ל</w:t>
      </w:r>
      <w:r w:rsidRPr="00A14024">
        <w:rPr>
          <w:rFonts w:ascii="David" w:hAnsi="David" w:hint="cs"/>
          <w:noProof w:val="0"/>
          <w:sz w:val="26"/>
          <w:szCs w:val="26"/>
          <w:rtl/>
        </w:rPr>
        <w:t>קידום הבנייה מכוח תמ"א 38 ובין הסיכויים להתממשותה. ברור כי משפחת יוכמן תנסה לקדם ככ</w:t>
      </w:r>
      <w:r>
        <w:rPr>
          <w:rFonts w:ascii="David" w:hAnsi="David" w:hint="cs"/>
          <w:noProof w:val="0"/>
          <w:sz w:val="26"/>
          <w:szCs w:val="26"/>
          <w:rtl/>
        </w:rPr>
        <w:t xml:space="preserve">ל יכולתה את הבנייה מכוח התמ"א, אולם </w:t>
      </w:r>
      <w:r w:rsidRPr="00A14024">
        <w:rPr>
          <w:rFonts w:ascii="David" w:hAnsi="David" w:hint="cs"/>
          <w:noProof w:val="0"/>
          <w:sz w:val="26"/>
          <w:szCs w:val="26"/>
          <w:rtl/>
        </w:rPr>
        <w:t xml:space="preserve">אין בכך להעיד על הסיכויים להצלחתה. </w:t>
      </w:r>
      <w:r>
        <w:rPr>
          <w:rFonts w:ascii="David" w:hAnsi="David" w:hint="cs"/>
          <w:noProof w:val="0"/>
          <w:sz w:val="26"/>
          <w:szCs w:val="26"/>
          <w:rtl/>
        </w:rPr>
        <w:t xml:space="preserve">אם משפחת יוכמן לא הייתה מנסה לקדם את הבנייה מכוח תמ"א 38, ודאי שהיא לא הייתה מתממשת. אולם אין בעצם הניסיון להעיד על הסיכויים להתממשותו. </w:t>
      </w:r>
      <w:r w:rsidRPr="00A14024">
        <w:rPr>
          <w:rFonts w:ascii="David" w:hAnsi="David" w:hint="cs"/>
          <w:noProof w:val="0"/>
          <w:sz w:val="26"/>
          <w:szCs w:val="26"/>
          <w:rtl/>
        </w:rPr>
        <w:t>רצון לחוד ומציאות לחוד</w:t>
      </w:r>
      <w:r>
        <w:rPr>
          <w:rFonts w:ascii="David" w:hAnsi="David" w:hint="cs"/>
          <w:noProof w:val="0"/>
          <w:sz w:val="26"/>
          <w:szCs w:val="26"/>
          <w:rtl/>
        </w:rPr>
        <w:t xml:space="preserve"> (עמ' 54, ש' 20 </w:t>
      </w:r>
      <w:r>
        <w:rPr>
          <w:rFonts w:ascii="David" w:hAnsi="David"/>
          <w:noProof w:val="0"/>
          <w:sz w:val="26"/>
          <w:szCs w:val="26"/>
          <w:rtl/>
        </w:rPr>
        <w:t>–</w:t>
      </w:r>
      <w:r>
        <w:rPr>
          <w:rFonts w:ascii="David" w:hAnsi="David" w:hint="cs"/>
          <w:noProof w:val="0"/>
          <w:sz w:val="26"/>
          <w:szCs w:val="26"/>
          <w:rtl/>
        </w:rPr>
        <w:t xml:space="preserve"> 26 לפרוטוקול החקירות)</w:t>
      </w:r>
      <w:r w:rsidRPr="00A14024">
        <w:rPr>
          <w:rFonts w:ascii="David" w:hAnsi="David" w:hint="cs"/>
          <w:noProof w:val="0"/>
          <w:sz w:val="26"/>
          <w:szCs w:val="26"/>
          <w:rtl/>
        </w:rPr>
        <w:t xml:space="preserve">. </w:t>
      </w:r>
    </w:p>
    <w:p w:rsidR="00521DBB" w:rsidRPr="00521DBB" w:rsidRDefault="00521DBB" w:rsidP="00C4534C">
      <w:pPr>
        <w:numPr>
          <w:ilvl w:val="0"/>
          <w:numId w:val="1"/>
        </w:numPr>
        <w:spacing w:after="240" w:line="360" w:lineRule="auto"/>
        <w:jc w:val="both"/>
        <w:rPr>
          <w:rFonts w:ascii="David" w:hAnsi="David"/>
          <w:noProof w:val="0"/>
          <w:sz w:val="26"/>
          <w:szCs w:val="26"/>
        </w:rPr>
      </w:pPr>
      <w:r>
        <w:rPr>
          <w:rFonts w:ascii="David" w:hAnsi="David" w:hint="cs"/>
          <w:noProof w:val="0"/>
          <w:sz w:val="26"/>
          <w:szCs w:val="26"/>
          <w:rtl/>
        </w:rPr>
        <w:t>במאמר מוסגר אציין</w:t>
      </w:r>
      <w:r w:rsidR="00DA681F">
        <w:rPr>
          <w:rFonts w:ascii="David" w:hAnsi="David" w:hint="cs"/>
          <w:noProof w:val="0"/>
          <w:sz w:val="26"/>
          <w:szCs w:val="26"/>
          <w:rtl/>
        </w:rPr>
        <w:t>,</w:t>
      </w:r>
      <w:r>
        <w:rPr>
          <w:rFonts w:ascii="David" w:hAnsi="David" w:hint="cs"/>
          <w:noProof w:val="0"/>
          <w:sz w:val="26"/>
          <w:szCs w:val="26"/>
          <w:rtl/>
        </w:rPr>
        <w:t xml:space="preserve"> כי לא מצאתי בתוכנית האב</w:t>
      </w:r>
      <w:r w:rsidR="00285CDE">
        <w:rPr>
          <w:rFonts w:ascii="David" w:hAnsi="David" w:hint="cs"/>
          <w:noProof w:val="0"/>
          <w:sz w:val="26"/>
          <w:szCs w:val="26"/>
          <w:rtl/>
        </w:rPr>
        <w:t xml:space="preserve"> לשכונת בקעה</w:t>
      </w:r>
      <w:r>
        <w:rPr>
          <w:rFonts w:ascii="David" w:hAnsi="David" w:hint="cs"/>
          <w:noProof w:val="0"/>
          <w:sz w:val="26"/>
          <w:szCs w:val="26"/>
          <w:rtl/>
        </w:rPr>
        <w:t xml:space="preserve">, </w:t>
      </w:r>
      <w:r w:rsidR="00DA681F">
        <w:rPr>
          <w:rFonts w:ascii="David" w:hAnsi="David" w:hint="cs"/>
          <w:noProof w:val="0"/>
          <w:sz w:val="26"/>
          <w:szCs w:val="26"/>
          <w:rtl/>
        </w:rPr>
        <w:t>ב</w:t>
      </w:r>
      <w:r>
        <w:rPr>
          <w:rFonts w:ascii="David" w:hAnsi="David" w:hint="cs"/>
          <w:noProof w:val="0"/>
          <w:sz w:val="26"/>
          <w:szCs w:val="26"/>
          <w:rtl/>
        </w:rPr>
        <w:t>הוראות התמ"א</w:t>
      </w:r>
      <w:r w:rsidR="00285CDE">
        <w:rPr>
          <w:rFonts w:ascii="David" w:hAnsi="David" w:hint="cs"/>
          <w:noProof w:val="0"/>
          <w:sz w:val="26"/>
          <w:szCs w:val="26"/>
          <w:rtl/>
        </w:rPr>
        <w:t xml:space="preserve"> (נספח 16 לתצהיר המשיב)</w:t>
      </w:r>
      <w:r>
        <w:rPr>
          <w:rFonts w:ascii="David" w:hAnsi="David" w:hint="cs"/>
          <w:noProof w:val="0"/>
          <w:sz w:val="26"/>
          <w:szCs w:val="26"/>
          <w:rtl/>
        </w:rPr>
        <w:t xml:space="preserve"> ו</w:t>
      </w:r>
      <w:r w:rsidR="00DA681F">
        <w:rPr>
          <w:rFonts w:ascii="David" w:hAnsi="David" w:hint="cs"/>
          <w:noProof w:val="0"/>
          <w:sz w:val="26"/>
          <w:szCs w:val="26"/>
          <w:rtl/>
        </w:rPr>
        <w:t>ב</w:t>
      </w:r>
      <w:r w:rsidRPr="00521DBB">
        <w:rPr>
          <w:rFonts w:ascii="David" w:hAnsi="David" w:hint="cs"/>
          <w:noProof w:val="0"/>
          <w:sz w:val="26"/>
          <w:szCs w:val="26"/>
          <w:rtl/>
        </w:rPr>
        <w:t>חוות דעת המתכננת המחוזית</w:t>
      </w:r>
      <w:r w:rsidR="00285CDE">
        <w:rPr>
          <w:rFonts w:ascii="David" w:hAnsi="David" w:hint="cs"/>
          <w:noProof w:val="0"/>
          <w:sz w:val="26"/>
          <w:szCs w:val="26"/>
          <w:rtl/>
        </w:rPr>
        <w:t xml:space="preserve"> (נספח 11 לכתב הערעור)</w:t>
      </w:r>
      <w:r>
        <w:rPr>
          <w:rFonts w:ascii="David" w:hAnsi="David" w:hint="cs"/>
          <w:noProof w:val="0"/>
          <w:sz w:val="26"/>
          <w:szCs w:val="26"/>
          <w:rtl/>
        </w:rPr>
        <w:t xml:space="preserve"> את מה שהמערערת מבקשת למצוא בהן.</w:t>
      </w:r>
      <w:r w:rsidRPr="00521DBB">
        <w:rPr>
          <w:rFonts w:ascii="David" w:hAnsi="David" w:hint="cs"/>
          <w:noProof w:val="0"/>
          <w:sz w:val="26"/>
          <w:szCs w:val="26"/>
          <w:rtl/>
        </w:rPr>
        <w:t xml:space="preserve"> כל שנקבע ב</w:t>
      </w:r>
      <w:r w:rsidR="00285CDE">
        <w:rPr>
          <w:rFonts w:ascii="David" w:hAnsi="David" w:hint="cs"/>
          <w:noProof w:val="0"/>
          <w:sz w:val="26"/>
          <w:szCs w:val="26"/>
          <w:rtl/>
        </w:rPr>
        <w:t xml:space="preserve">תוכניות ובחוות הדעת הוא שיש לייחס חשיבות עליונה לשימור המבנים בשכונה, לרבות המבנה לשימור </w:t>
      </w:r>
      <w:r w:rsidR="00C4534C">
        <w:rPr>
          <w:rFonts w:ascii="David" w:hAnsi="David" w:hint="cs"/>
          <w:noProof w:val="0"/>
          <w:sz w:val="26"/>
          <w:szCs w:val="26"/>
          <w:rtl/>
        </w:rPr>
        <w:t>דנן</w:t>
      </w:r>
      <w:r w:rsidR="00285CDE">
        <w:rPr>
          <w:rFonts w:ascii="David" w:hAnsi="David" w:hint="cs"/>
          <w:noProof w:val="0"/>
          <w:sz w:val="26"/>
          <w:szCs w:val="26"/>
          <w:rtl/>
        </w:rPr>
        <w:t>. כלומר, ש</w:t>
      </w:r>
      <w:r w:rsidR="00C4534C">
        <w:rPr>
          <w:rFonts w:ascii="David" w:hAnsi="David" w:hint="cs"/>
          <w:noProof w:val="0"/>
          <w:sz w:val="26"/>
          <w:szCs w:val="26"/>
          <w:rtl/>
        </w:rPr>
        <w:t xml:space="preserve">כל </w:t>
      </w:r>
      <w:r w:rsidR="00285CDE">
        <w:rPr>
          <w:rFonts w:ascii="David" w:hAnsi="David" w:hint="cs"/>
          <w:noProof w:val="0"/>
          <w:sz w:val="26"/>
          <w:szCs w:val="26"/>
          <w:rtl/>
        </w:rPr>
        <w:t>הוצאת ה</w:t>
      </w:r>
      <w:r w:rsidR="00C4534C">
        <w:rPr>
          <w:rFonts w:ascii="David" w:hAnsi="David" w:hint="cs"/>
          <w:noProof w:val="0"/>
          <w:sz w:val="26"/>
          <w:szCs w:val="26"/>
          <w:rtl/>
        </w:rPr>
        <w:t xml:space="preserve">יתר </w:t>
      </w:r>
      <w:r w:rsidR="00285CDE">
        <w:rPr>
          <w:rFonts w:ascii="David" w:hAnsi="David" w:hint="cs"/>
          <w:noProof w:val="0"/>
          <w:sz w:val="26"/>
          <w:szCs w:val="26"/>
          <w:rtl/>
        </w:rPr>
        <w:t>בנייה תותנה באי-</w:t>
      </w:r>
      <w:r w:rsidRPr="00521DBB">
        <w:rPr>
          <w:rFonts w:ascii="David" w:hAnsi="David" w:hint="cs"/>
          <w:noProof w:val="0"/>
          <w:sz w:val="26"/>
          <w:szCs w:val="26"/>
          <w:rtl/>
        </w:rPr>
        <w:t>הריסת המבנה</w:t>
      </w:r>
      <w:r w:rsidR="00285CDE">
        <w:rPr>
          <w:rFonts w:ascii="David" w:hAnsi="David" w:hint="cs"/>
          <w:noProof w:val="0"/>
          <w:sz w:val="26"/>
          <w:szCs w:val="26"/>
          <w:rtl/>
        </w:rPr>
        <w:t xml:space="preserve"> לשימור. עם זאת,</w:t>
      </w:r>
      <w:r w:rsidRPr="00521DBB">
        <w:rPr>
          <w:rFonts w:ascii="David" w:hAnsi="David" w:hint="cs"/>
          <w:noProof w:val="0"/>
          <w:sz w:val="26"/>
          <w:szCs w:val="26"/>
          <w:rtl/>
        </w:rPr>
        <w:t xml:space="preserve"> אין בהן ללמד על איסור</w:t>
      </w:r>
      <w:r w:rsidR="00C4534C">
        <w:rPr>
          <w:rFonts w:ascii="David" w:hAnsi="David" w:hint="cs"/>
          <w:noProof w:val="0"/>
          <w:sz w:val="26"/>
          <w:szCs w:val="26"/>
          <w:rtl/>
        </w:rPr>
        <w:t xml:space="preserve"> מוחלט</w:t>
      </w:r>
      <w:r w:rsidRPr="00521DBB">
        <w:rPr>
          <w:rFonts w:ascii="David" w:hAnsi="David" w:hint="cs"/>
          <w:noProof w:val="0"/>
          <w:sz w:val="26"/>
          <w:szCs w:val="26"/>
          <w:rtl/>
        </w:rPr>
        <w:t xml:space="preserve"> </w:t>
      </w:r>
      <w:r w:rsidR="00C4534C">
        <w:rPr>
          <w:rFonts w:ascii="David" w:hAnsi="David" w:hint="cs"/>
          <w:noProof w:val="0"/>
          <w:sz w:val="26"/>
          <w:szCs w:val="26"/>
          <w:rtl/>
        </w:rPr>
        <w:t>ל</w:t>
      </w:r>
      <w:r w:rsidRPr="00521DBB">
        <w:rPr>
          <w:rFonts w:ascii="David" w:hAnsi="David" w:hint="cs"/>
          <w:noProof w:val="0"/>
          <w:sz w:val="26"/>
          <w:szCs w:val="26"/>
          <w:rtl/>
        </w:rPr>
        <w:t xml:space="preserve">הוצאת היתר </w:t>
      </w:r>
      <w:r w:rsidR="00BE1458">
        <w:rPr>
          <w:rFonts w:ascii="David" w:hAnsi="David" w:hint="cs"/>
          <w:noProof w:val="0"/>
          <w:sz w:val="26"/>
          <w:szCs w:val="26"/>
          <w:rtl/>
        </w:rPr>
        <w:t>בנייה מכוח תמ"א 38 עקב הימצאותו של</w:t>
      </w:r>
      <w:r w:rsidRPr="00521DBB">
        <w:rPr>
          <w:rFonts w:ascii="David" w:hAnsi="David" w:hint="cs"/>
          <w:noProof w:val="0"/>
          <w:sz w:val="26"/>
          <w:szCs w:val="26"/>
          <w:rtl/>
        </w:rPr>
        <w:t xml:space="preserve"> המבנה לשימור.</w:t>
      </w:r>
    </w:p>
    <w:p w:rsidR="00A913E8" w:rsidRDefault="00A913E8" w:rsidP="00A913E8">
      <w:pPr>
        <w:numPr>
          <w:ilvl w:val="0"/>
          <w:numId w:val="1"/>
        </w:numPr>
        <w:spacing w:after="240" w:line="360" w:lineRule="auto"/>
        <w:jc w:val="both"/>
        <w:rPr>
          <w:rFonts w:ascii="David" w:hAnsi="David"/>
          <w:noProof w:val="0"/>
          <w:sz w:val="26"/>
          <w:szCs w:val="26"/>
        </w:rPr>
      </w:pPr>
      <w:r w:rsidRPr="008E38BF">
        <w:rPr>
          <w:rFonts w:ascii="David" w:hAnsi="David"/>
          <w:noProof w:val="0"/>
          <w:sz w:val="26"/>
          <w:szCs w:val="26"/>
          <w:rtl/>
        </w:rPr>
        <w:t>ייתכן שלמר יוכמן הייתה אמונה סובייקטיבית חזקה יותר מאשר ליתר השוק במימוש התמ"א, ייתכן גם שמר יוכמן ידע דברים שאחרים לא ידעו. עם זאת, מבחינה אובייקטיבית, לא מצאתי כי המחיר ששולם לא תאם את ציפיות השוק</w:t>
      </w:r>
      <w:r>
        <w:rPr>
          <w:rFonts w:ascii="David" w:hAnsi="David" w:hint="cs"/>
          <w:noProof w:val="0"/>
          <w:sz w:val="26"/>
          <w:szCs w:val="26"/>
          <w:rtl/>
        </w:rPr>
        <w:t>, ולמצער, כי הוא היה נמוך באופן בלתי-סביר</w:t>
      </w:r>
      <w:r w:rsidRPr="008E38BF">
        <w:rPr>
          <w:rFonts w:ascii="David" w:hAnsi="David"/>
          <w:noProof w:val="0"/>
          <w:sz w:val="26"/>
          <w:szCs w:val="26"/>
          <w:rtl/>
        </w:rPr>
        <w:t>. מובן מאליו כי אין לדרוש ממשפחת יוכמן לשלם יותר רק עקב אמונתה או ציפיותיה.</w:t>
      </w:r>
    </w:p>
    <w:p w:rsidR="00A913E8" w:rsidRDefault="00A913E8" w:rsidP="003238C9">
      <w:pPr>
        <w:numPr>
          <w:ilvl w:val="0"/>
          <w:numId w:val="1"/>
        </w:numPr>
        <w:spacing w:after="240" w:line="360" w:lineRule="auto"/>
        <w:jc w:val="both"/>
        <w:rPr>
          <w:rFonts w:ascii="David" w:hAnsi="David"/>
          <w:noProof w:val="0"/>
          <w:sz w:val="26"/>
          <w:szCs w:val="26"/>
        </w:rPr>
      </w:pPr>
      <w:r>
        <w:rPr>
          <w:rFonts w:ascii="David" w:hAnsi="David" w:hint="cs"/>
          <w:noProof w:val="0"/>
          <w:sz w:val="26"/>
          <w:szCs w:val="26"/>
          <w:rtl/>
        </w:rPr>
        <w:t>ויובהר כי אין בכוחו של פסק דין זה לפתוח פתח למניפולציות עתידיות.</w:t>
      </w:r>
      <w:r w:rsidRPr="0092316F">
        <w:rPr>
          <w:rtl/>
        </w:rPr>
        <w:t xml:space="preserve"> </w:t>
      </w:r>
      <w:r w:rsidRPr="0092316F">
        <w:rPr>
          <w:rFonts w:ascii="David" w:hAnsi="David"/>
          <w:noProof w:val="0"/>
          <w:sz w:val="26"/>
          <w:szCs w:val="26"/>
          <w:rtl/>
        </w:rPr>
        <w:t>הצדדים בענייננו הם צדדים קשורים, וככלל יש לנהוג בחשדנות כלפי חלוקה במחיר שאינ</w:t>
      </w:r>
      <w:r>
        <w:rPr>
          <w:rFonts w:ascii="David" w:hAnsi="David"/>
          <w:noProof w:val="0"/>
          <w:sz w:val="26"/>
          <w:szCs w:val="26"/>
          <w:rtl/>
        </w:rPr>
        <w:t>ה הולמת לכאורה את חלוק</w:t>
      </w:r>
      <w:r w:rsidR="0072417C">
        <w:rPr>
          <w:rFonts w:ascii="David" w:hAnsi="David" w:hint="cs"/>
          <w:noProof w:val="0"/>
          <w:sz w:val="26"/>
          <w:szCs w:val="26"/>
          <w:rtl/>
        </w:rPr>
        <w:t>ת השטחים</w:t>
      </w:r>
      <w:r>
        <w:rPr>
          <w:rFonts w:ascii="David" w:hAnsi="David"/>
          <w:noProof w:val="0"/>
          <w:sz w:val="26"/>
          <w:szCs w:val="26"/>
          <w:rtl/>
        </w:rPr>
        <w:t xml:space="preserve"> בפועל.</w:t>
      </w:r>
      <w:r>
        <w:rPr>
          <w:rFonts w:ascii="David" w:hAnsi="David" w:hint="cs"/>
          <w:noProof w:val="0"/>
          <w:sz w:val="26"/>
          <w:szCs w:val="26"/>
          <w:rtl/>
        </w:rPr>
        <w:t xml:space="preserve"> אכן, ראוי לבחון באופן מדוקדק הסכמים בין צדדים קשורים, ואם החלוקה בין הצדדים אינה תואמת את המחיר ששולם, יש </w:t>
      </w:r>
      <w:r>
        <w:rPr>
          <w:rFonts w:ascii="David" w:hAnsi="David" w:hint="cs"/>
          <w:noProof w:val="0"/>
          <w:sz w:val="26"/>
          <w:szCs w:val="26"/>
          <w:rtl/>
        </w:rPr>
        <w:lastRenderedPageBreak/>
        <w:t xml:space="preserve">להתערב בכך. אולם על המשיב לעשות זאת בזמן אמת ולא לנסות לעקוף את תקופת ההתיישנות בטענה כי אם המחיר לא תואם, אזי </w:t>
      </w:r>
      <w:r w:rsidR="001B5EE3">
        <w:rPr>
          <w:rFonts w:ascii="David" w:hAnsi="David" w:hint="cs"/>
          <w:noProof w:val="0"/>
          <w:sz w:val="26"/>
          <w:szCs w:val="26"/>
          <w:rtl/>
        </w:rPr>
        <w:t xml:space="preserve">רכישת הזכויות לא נעשתה, </w:t>
      </w:r>
      <w:r w:rsidR="003238C9">
        <w:rPr>
          <w:rFonts w:ascii="David" w:hAnsi="David" w:hint="cs"/>
          <w:noProof w:val="0"/>
          <w:sz w:val="26"/>
          <w:szCs w:val="26"/>
          <w:rtl/>
        </w:rPr>
        <w:t>תוך יצירת עסקה מאוחרת ללא בסיס</w:t>
      </w:r>
      <w:r>
        <w:rPr>
          <w:rFonts w:ascii="David" w:hAnsi="David" w:hint="cs"/>
          <w:noProof w:val="0"/>
          <w:sz w:val="26"/>
          <w:szCs w:val="26"/>
          <w:rtl/>
        </w:rPr>
        <w:t>.</w:t>
      </w:r>
    </w:p>
    <w:p w:rsidR="0081432C" w:rsidRDefault="00A913E8" w:rsidP="005259CE">
      <w:pPr>
        <w:numPr>
          <w:ilvl w:val="0"/>
          <w:numId w:val="1"/>
        </w:numPr>
        <w:spacing w:after="240" w:line="360" w:lineRule="auto"/>
        <w:jc w:val="both"/>
        <w:rPr>
          <w:rFonts w:ascii="David" w:hAnsi="David"/>
          <w:noProof w:val="0"/>
          <w:sz w:val="26"/>
          <w:szCs w:val="26"/>
        </w:rPr>
      </w:pPr>
      <w:r w:rsidRPr="003D024E">
        <w:rPr>
          <w:rFonts w:ascii="David" w:hAnsi="David"/>
          <w:noProof w:val="0"/>
          <w:sz w:val="26"/>
          <w:szCs w:val="26"/>
          <w:rtl/>
        </w:rPr>
        <w:t xml:space="preserve">סיכומם של דברים, </w:t>
      </w:r>
      <w:r>
        <w:rPr>
          <w:rFonts w:ascii="David" w:hAnsi="David" w:hint="cs"/>
          <w:noProof w:val="0"/>
          <w:sz w:val="26"/>
          <w:szCs w:val="26"/>
          <w:rtl/>
        </w:rPr>
        <w:t>הערעור מתקבל</w:t>
      </w:r>
      <w:r w:rsidRPr="003D024E">
        <w:rPr>
          <w:rFonts w:ascii="David" w:hAnsi="David"/>
          <w:noProof w:val="0"/>
          <w:sz w:val="26"/>
          <w:szCs w:val="26"/>
          <w:rtl/>
        </w:rPr>
        <w:t>.</w:t>
      </w:r>
      <w:r>
        <w:rPr>
          <w:rFonts w:ascii="David" w:hAnsi="David" w:hint="cs"/>
          <w:noProof w:val="0"/>
          <w:sz w:val="26"/>
          <w:szCs w:val="26"/>
          <w:rtl/>
        </w:rPr>
        <w:t xml:space="preserve"> </w:t>
      </w:r>
    </w:p>
    <w:p w:rsidR="00A913E8" w:rsidRPr="00EE49CB" w:rsidRDefault="00A913E8" w:rsidP="0081432C">
      <w:pPr>
        <w:spacing w:after="240" w:line="360" w:lineRule="auto"/>
        <w:ind w:left="360"/>
        <w:jc w:val="both"/>
        <w:rPr>
          <w:rFonts w:ascii="David" w:hAnsi="David"/>
          <w:noProof w:val="0"/>
          <w:sz w:val="26"/>
          <w:szCs w:val="26"/>
        </w:rPr>
      </w:pPr>
      <w:r>
        <w:rPr>
          <w:rFonts w:ascii="David" w:hAnsi="David" w:hint="cs"/>
          <w:noProof w:val="0"/>
          <w:sz w:val="26"/>
          <w:szCs w:val="26"/>
          <w:rtl/>
        </w:rPr>
        <w:t>המשיב יישא בהוצאות המערערת ובשכר טרחת באי-כוחה בסך של 9</w:t>
      </w:r>
      <w:r w:rsidR="005259CE">
        <w:rPr>
          <w:rFonts w:ascii="David" w:hAnsi="David" w:hint="cs"/>
          <w:noProof w:val="0"/>
          <w:sz w:val="26"/>
          <w:szCs w:val="26"/>
          <w:rtl/>
        </w:rPr>
        <w:t>5</w:t>
      </w:r>
      <w:r>
        <w:rPr>
          <w:rFonts w:ascii="David" w:hAnsi="David" w:hint="cs"/>
          <w:noProof w:val="0"/>
          <w:sz w:val="26"/>
          <w:szCs w:val="26"/>
          <w:rtl/>
        </w:rPr>
        <w:t>,000 ש"ח.</w:t>
      </w:r>
    </w:p>
    <w:p w:rsidR="00694556" w:rsidRPr="00A913E8"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p w:rsidR="00694556" w:rsidRDefault="00005C8B">
      <w:pPr>
        <w:spacing w:line="360" w:lineRule="auto"/>
        <w:jc w:val="both"/>
        <w:rPr>
          <w:rFonts w:ascii="Arial" w:hAnsi="Arial"/>
          <w:noProof w:val="0"/>
          <w:rtl/>
        </w:rPr>
      </w:pPr>
      <w:r>
        <w:rPr>
          <w:rFonts w:ascii="Arial" w:hAnsi="Arial"/>
          <w:noProof w:val="0"/>
          <w:rtl/>
        </w:rPr>
        <w:t xml:space="preserve">ניתן היום,  </w:t>
      </w:r>
      <w:sdt>
        <w:sdtPr>
          <w:rPr>
            <w:rtl/>
          </w:rPr>
          <w:alias w:val="1455"/>
          <w:tag w:val="1455"/>
          <w:id w:val="1153027387"/>
          <w:text w:multiLine="1"/>
        </w:sdtPr>
        <w:sdtEndPr/>
        <w:sdtContent>
          <w:r>
            <w:rPr>
              <w:rFonts w:ascii="Arial" w:hAnsi="Arial"/>
              <w:noProof w:val="0"/>
              <w:rtl/>
            </w:rPr>
            <w:t>א' אייר תשפ"ד</w:t>
          </w:r>
        </w:sdtContent>
      </w:sdt>
      <w:r>
        <w:rPr>
          <w:rFonts w:ascii="Arial" w:hAnsi="Arial"/>
          <w:noProof w:val="0"/>
          <w:rtl/>
        </w:rPr>
        <w:t xml:space="preserve">, </w:t>
      </w:r>
      <w:sdt>
        <w:sdtPr>
          <w:rPr>
            <w:rtl/>
          </w:rPr>
          <w:alias w:val="1456"/>
          <w:tag w:val="1456"/>
          <w:id w:val="-887566002"/>
          <w:text w:multiLine="1"/>
        </w:sdtPr>
        <w:sdtEndPr/>
        <w:sdtContent>
          <w:r>
            <w:rPr>
              <w:rFonts w:ascii="Arial" w:hAnsi="Arial"/>
              <w:noProof w:val="0"/>
              <w:rtl/>
            </w:rPr>
            <w:t>09 מאי 2024</w:t>
          </w:r>
        </w:sdtContent>
      </w:sdt>
      <w:r>
        <w:rPr>
          <w:rFonts w:ascii="Arial" w:hAnsi="Arial"/>
          <w:noProof w:val="0"/>
          <w:rtl/>
        </w:rPr>
        <w:t>, בהעדר הצדדים.</w:t>
      </w:r>
    </w:p>
    <w:p w:rsidR="00694556" w:rsidRDefault="00694556">
      <w:pPr>
        <w:spacing w:line="360" w:lineRule="auto"/>
        <w:jc w:val="both"/>
        <w:rPr>
          <w:rFonts w:ascii="Arial" w:hAnsi="Arial"/>
          <w:noProof w:val="0"/>
          <w:rtl/>
        </w:rPr>
      </w:pPr>
    </w:p>
    <w:p w:rsidR="00694556" w:rsidRDefault="00646D27">
      <w:pPr>
        <w:spacing w:line="360" w:lineRule="auto"/>
        <w:ind w:left="3600" w:firstLine="720"/>
        <w:jc w:val="both"/>
      </w:pPr>
      <w:sdt>
        <w:sdtPr>
          <w:rPr>
            <w:rtl/>
          </w:rPr>
          <w:alias w:val="MergeField"/>
          <w:tag w:val="1237"/>
          <w:id w:val="-552922328"/>
        </w:sdtPr>
        <w:sdtEndPr/>
        <w:sdtContent>
          <w:r w:rsidR="00C345A3">
            <w:drawing>
              <wp:inline distT="0" distB="0" distL="0" distR="0" wp14:editId="50D07946">
                <wp:extent cx="1371600" cy="7715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0" cstate="print">
                          <a:extLst/>
                        </a:blip>
                        <a:stretch>
                          <a:fillRect/>
                        </a:stretch>
                      </pic:blipFill>
                      <pic:spPr>
                        <a:xfrm>
                          <a:off x="0" y="0"/>
                          <a:ext cx="1371600" cy="771525"/>
                        </a:xfrm>
                        <a:prstGeom prst="rect">
                          <a:avLst/>
                        </a:prstGeom>
                      </pic:spPr>
                    </pic:pic>
                  </a:graphicData>
                </a:graphic>
              </wp:inline>
            </w:drawing>
          </w:r>
        </w:sdtContent>
      </w:sdt>
    </w:p>
    <w:p w:rsidR="00694556" w:rsidRDefault="00694556">
      <w:pPr>
        <w:spacing w:line="360" w:lineRule="auto"/>
        <w:ind w:left="3600" w:firstLine="720"/>
        <w:jc w:val="both"/>
        <w:rPr>
          <w:rFonts w:ascii="Arial" w:hAnsi="Arial"/>
          <w:noProof w:val="0"/>
          <w:rtl/>
        </w:rPr>
      </w:pP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sectPr w:rsidR="00694556" w:rsidSect="00D3013B">
      <w:headerReference w:type="even" r:id="rId11"/>
      <w:headerReference w:type="default" r:id="rId12"/>
      <w:footerReference w:type="even" r:id="rId13"/>
      <w:footerReference w:type="default" r:id="rId14"/>
      <w:headerReference w:type="first" r:id="rId15"/>
      <w:footerReference w:type="first" r:id="rId16"/>
      <w:pgSz w:w="11907" w:h="16840" w:code="9"/>
      <w:pgMar w:top="1440" w:right="1800" w:bottom="1440" w:left="1800" w:header="720" w:footer="737"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46D27" w:rsidRDefault="00646D27">
      <w:r>
        <w:separator/>
      </w:r>
    </w:p>
  </w:endnote>
  <w:endnote w:type="continuationSeparator" w:id="0">
    <w:p w:rsidR="00646D27" w:rsidRDefault="00646D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Miriam">
    <w:panose1 w:val="020B050205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3CF7" w:rsidRDefault="00133CF7">
    <w:pPr>
      <w:pStyle w:val="a5"/>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BE0BE9">
    <w:pPr>
      <w:pStyle w:val="a5"/>
      <w:jc w:val="center"/>
      <w:rPr>
        <w:rStyle w:val="ae"/>
      </w:rPr>
    </w:pPr>
    <w:r w:rsidRPr="004E6E3C">
      <w:rPr>
        <w:rStyle w:val="ae"/>
        <w:rFonts w:cs="Times New Roman"/>
      </w:rPr>
      <w:fldChar w:fldCharType="begin"/>
    </w:r>
    <w:r w:rsidR="00005C8B" w:rsidRPr="004E6E3C">
      <w:rPr>
        <w:rStyle w:val="ae"/>
        <w:rFonts w:cs="Times New Roman"/>
      </w:rPr>
      <w:instrText xml:space="preserve"> PAGE </w:instrText>
    </w:r>
    <w:r w:rsidRPr="004E6E3C">
      <w:rPr>
        <w:rStyle w:val="ae"/>
        <w:rFonts w:cs="Times New Roman"/>
      </w:rPr>
      <w:fldChar w:fldCharType="separate"/>
    </w:r>
    <w:r w:rsidR="00133CF7">
      <w:rPr>
        <w:rStyle w:val="ae"/>
        <w:rFonts w:cs="Times New Roman"/>
        <w:rtl/>
      </w:rPr>
      <w:t>1</w:t>
    </w:r>
    <w:r w:rsidRPr="004E6E3C">
      <w:rPr>
        <w:rStyle w:val="ae"/>
        <w:rFonts w:cs="Times New Roman"/>
      </w:rPr>
      <w:fldChar w:fldCharType="end"/>
    </w:r>
    <w:r w:rsidR="00005C8B" w:rsidRPr="004E6E3C">
      <w:rPr>
        <w:rStyle w:val="ae"/>
        <w:rFonts w:hint="cs"/>
        <w:rtl/>
      </w:rPr>
      <w:t xml:space="preserve"> מתוך </w:t>
    </w:r>
    <w:r w:rsidRPr="004E6E3C">
      <w:rPr>
        <w:rStyle w:val="ae"/>
      </w:rPr>
      <w:fldChar w:fldCharType="begin"/>
    </w:r>
    <w:r w:rsidR="00005C8B" w:rsidRPr="004E6E3C">
      <w:rPr>
        <w:rStyle w:val="ae"/>
      </w:rPr>
      <w:instrText xml:space="preserve"> NUMPAGES </w:instrText>
    </w:r>
    <w:r w:rsidRPr="004E6E3C">
      <w:rPr>
        <w:rStyle w:val="ae"/>
      </w:rPr>
      <w:fldChar w:fldCharType="separate"/>
    </w:r>
    <w:r w:rsidR="00133CF7">
      <w:rPr>
        <w:rStyle w:val="ae"/>
        <w:rtl/>
      </w:rPr>
      <w:t>18</w:t>
    </w:r>
    <w:r w:rsidRPr="004E6E3C">
      <w:rPr>
        <w:rStyle w:val="ae"/>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3CF7" w:rsidRDefault="00133CF7">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46D27" w:rsidRDefault="00646D27">
      <w:r>
        <w:separator/>
      </w:r>
    </w:p>
  </w:footnote>
  <w:footnote w:type="continuationSeparator" w:id="0">
    <w:p w:rsidR="00646D27" w:rsidRDefault="00646D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3CF7" w:rsidRDefault="00133CF7">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4C46A7">
    <w:pPr>
      <w:pStyle w:val="a3"/>
      <w:jc w:val="center"/>
      <w:rPr>
        <w:rFonts w:cs="FrankRuehl"/>
        <w:noProof w:val="0"/>
        <w:sz w:val="28"/>
        <w:szCs w:val="28"/>
        <w:rtl/>
      </w:rPr>
    </w:pPr>
    <w:r>
      <w:rPr>
        <w:rFonts w:cs="FrankRuehl"/>
        <w:sz w:val="28"/>
        <w:szCs w:val="28"/>
      </w:rPr>
      <w:drawing>
        <wp:inline distT="0" distB="0" distL="0" distR="0">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793"/>
      <w:gridCol w:w="3514"/>
    </w:tblGrid>
    <w:tr w:rsidR="00694556">
      <w:trPr>
        <w:trHeight w:hRule="exact" w:val="418"/>
        <w:jc w:val="center"/>
      </w:trPr>
      <w:tc>
        <w:tcPr>
          <w:tcW w:w="8721" w:type="dxa"/>
          <w:gridSpan w:val="2"/>
        </w:tcPr>
        <w:p w:rsidR="00694556" w:rsidRPr="00780CA3" w:rsidRDefault="004D431E">
          <w:pPr>
            <w:pStyle w:val="a3"/>
            <w:jc w:val="center"/>
            <w:rPr>
              <w:rFonts w:ascii="Tahoma" w:hAnsi="Tahoma"/>
              <w:noProof w:val="0"/>
              <w:color w:val="000080"/>
              <w:sz w:val="32"/>
              <w:szCs w:val="32"/>
              <w:rtl/>
            </w:rPr>
          </w:pPr>
          <w:r w:rsidRPr="00780CA3">
            <w:rPr>
              <w:rFonts w:ascii="Tahoma" w:hAnsi="Tahoma" w:hint="cs"/>
              <w:b/>
              <w:bCs/>
              <w:noProof w:val="0"/>
              <w:color w:val="000080"/>
              <w:sz w:val="32"/>
              <w:szCs w:val="32"/>
              <w:rtl/>
            </w:rPr>
            <w:t>בית המשפט המחוזי בתל אביב - יפו</w:t>
          </w:r>
        </w:p>
      </w:tc>
    </w:tr>
    <w:tr w:rsidR="00694556">
      <w:trPr>
        <w:trHeight w:val="337"/>
        <w:jc w:val="center"/>
      </w:trPr>
      <w:tc>
        <w:tcPr>
          <w:tcW w:w="5047" w:type="dxa"/>
        </w:tcPr>
        <w:p w:rsidR="00694556" w:rsidRDefault="00694556">
          <w:pPr>
            <w:rPr>
              <w:b/>
              <w:bCs/>
              <w:noProof w:val="0"/>
              <w:sz w:val="26"/>
              <w:szCs w:val="26"/>
              <w:rtl/>
            </w:rPr>
          </w:pPr>
        </w:p>
      </w:tc>
      <w:sdt>
        <w:sdtPr>
          <w:rPr>
            <w:rtl/>
          </w:rPr>
          <w:alias w:val="1456"/>
          <w:tag w:val="1456"/>
          <w:id w:val="2143697027"/>
          <w:text/>
        </w:sdtPr>
        <w:sdtEndPr/>
        <w:sdtContent>
          <w:tc>
            <w:tcPr>
              <w:tcW w:w="3674" w:type="dxa"/>
            </w:tcPr>
            <w:p w:rsidR="00694556" w:rsidRDefault="00005C8B">
              <w:pPr>
                <w:pStyle w:val="a3"/>
                <w:jc w:val="right"/>
                <w:rPr>
                  <w:b/>
                  <w:bCs/>
                  <w:noProof w:val="0"/>
                  <w:sz w:val="26"/>
                  <w:szCs w:val="26"/>
                  <w:rtl/>
                </w:rPr>
              </w:pPr>
              <w:r>
                <w:rPr>
                  <w:b/>
                  <w:bCs/>
                  <w:noProof w:val="0"/>
                  <w:sz w:val="26"/>
                  <w:szCs w:val="26"/>
                  <w:rtl/>
                </w:rPr>
                <w:t>09 מאי 2024</w:t>
              </w:r>
            </w:p>
          </w:tc>
        </w:sdtContent>
      </w:sdt>
    </w:tr>
    <w:tr w:rsidR="00694556">
      <w:trPr>
        <w:trHeight w:val="337"/>
        <w:jc w:val="center"/>
      </w:trPr>
      <w:tc>
        <w:tcPr>
          <w:tcW w:w="8721" w:type="dxa"/>
          <w:gridSpan w:val="2"/>
        </w:tcPr>
        <w:p w:rsidR="00694556" w:rsidRDefault="00646D27" w:rsidP="001021D6">
          <w:pPr>
            <w:rPr>
              <w:b/>
              <w:bCs/>
              <w:noProof w:val="0"/>
              <w:sz w:val="26"/>
              <w:szCs w:val="26"/>
              <w:rtl/>
            </w:rPr>
          </w:pPr>
          <w:sdt>
            <w:sdtPr>
              <w:rPr>
                <w:rtl/>
              </w:rPr>
              <w:alias w:val="1170"/>
              <w:tag w:val="1170"/>
              <w:id w:val="1066376912"/>
              <w:text w:multiLine="1"/>
            </w:sdtPr>
            <w:sdtEndPr/>
            <w:sdtContent>
              <w:r w:rsidR="00D3013B">
                <w:rPr>
                  <w:b/>
                  <w:bCs/>
                  <w:noProof w:val="0"/>
                  <w:sz w:val="26"/>
                  <w:szCs w:val="26"/>
                  <w:rtl/>
                </w:rPr>
                <w:t>ע"מ</w:t>
              </w:r>
            </w:sdtContent>
          </w:sdt>
          <w:r w:rsidR="00005C8B">
            <w:rPr>
              <w:b/>
              <w:bCs/>
              <w:noProof w:val="0"/>
              <w:sz w:val="26"/>
              <w:szCs w:val="26"/>
              <w:rtl/>
            </w:rPr>
            <w:t xml:space="preserve"> </w:t>
          </w:r>
          <w:bookmarkStart w:id="0" w:name="_GoBack"/>
          <w:sdt>
            <w:sdtPr>
              <w:rPr>
                <w:rtl/>
              </w:rPr>
              <w:alias w:val="1171"/>
              <w:tag w:val="1171"/>
              <w:id w:val="-35435495"/>
              <w:text w:multiLine="1"/>
            </w:sdtPr>
            <w:sdtEndPr/>
            <w:sdtContent>
              <w:r w:rsidR="00D3013B">
                <w:rPr>
                  <w:b/>
                  <w:bCs/>
                  <w:noProof w:val="0"/>
                  <w:sz w:val="26"/>
                  <w:szCs w:val="26"/>
                  <w:rtl/>
                </w:rPr>
                <w:t>68651-05-22</w:t>
              </w:r>
            </w:sdtContent>
          </w:sdt>
          <w:bookmarkEnd w:id="0"/>
          <w:r w:rsidR="00005C8B">
            <w:rPr>
              <w:b/>
              <w:bCs/>
              <w:noProof w:val="0"/>
              <w:sz w:val="26"/>
              <w:szCs w:val="26"/>
              <w:rtl/>
            </w:rPr>
            <w:t xml:space="preserve"> </w:t>
          </w:r>
          <w:sdt>
            <w:sdtPr>
              <w:rPr>
                <w:rtl/>
              </w:rPr>
              <w:alias w:val="1172"/>
              <w:tag w:val="1172"/>
              <w:id w:val="-1465882637"/>
              <w:text w:multiLine="1"/>
            </w:sdtPr>
            <w:sdtEndPr/>
            <w:sdtContent>
              <w:r w:rsidR="00D3013B">
                <w:rPr>
                  <w:b/>
                  <w:bCs/>
                  <w:noProof w:val="0"/>
                  <w:sz w:val="26"/>
                  <w:szCs w:val="26"/>
                  <w:rtl/>
                </w:rPr>
                <w:t>א.צ.י מקרקעין בע"מ נ' מע"מ/מכס – רשות המיסים</w:t>
              </w:r>
            </w:sdtContent>
          </w:sdt>
        </w:p>
        <w:p w:rsidR="00694556" w:rsidRDefault="00694556">
          <w:pPr>
            <w:rPr>
              <w:rtl/>
            </w:rPr>
          </w:pP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3CF7" w:rsidRDefault="00133CF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934AB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A72500B"/>
    <w:multiLevelType w:val="hybridMultilevel"/>
    <w:tmpl w:val="57A27D66"/>
    <w:lvl w:ilvl="0" w:tplc="2BFA6B9A">
      <w:start w:val="1"/>
      <w:numFmt w:val="decimal"/>
      <w:lvlText w:val="%1."/>
      <w:lvlJc w:val="left"/>
      <w:pPr>
        <w:tabs>
          <w:tab w:val="num" w:pos="720"/>
        </w:tabs>
        <w:ind w:left="720" w:hanging="360"/>
      </w:pPr>
      <w:rPr>
        <w:rFonts w:cs="David"/>
      </w:rPr>
    </w:lvl>
    <w:lvl w:ilvl="1" w:tplc="04090013">
      <w:start w:val="1"/>
      <w:numFmt w:val="hebrew1"/>
      <w:lvlText w:val="%2."/>
      <w:lvlJc w:val="center"/>
      <w:pPr>
        <w:tabs>
          <w:tab w:val="num" w:pos="1440"/>
        </w:tabs>
        <w:ind w:left="1440" w:hanging="360"/>
      </w:pPr>
      <w:rPr>
        <w:rFonts w:cs="Times New Roman"/>
        <w:szCs w:val="24"/>
      </w:rPr>
    </w:lvl>
    <w:lvl w:ilvl="2" w:tplc="040D001B">
      <w:start w:val="1"/>
      <w:numFmt w:val="decimal"/>
      <w:lvlText w:val="%3."/>
      <w:lvlJc w:val="left"/>
      <w:pPr>
        <w:tabs>
          <w:tab w:val="num" w:pos="2160"/>
        </w:tabs>
        <w:ind w:left="2160" w:hanging="360"/>
      </w:pPr>
    </w:lvl>
    <w:lvl w:ilvl="3" w:tplc="040D000F">
      <w:start w:val="1"/>
      <w:numFmt w:val="decimal"/>
      <w:lvlText w:val="%4."/>
      <w:lvlJc w:val="left"/>
      <w:pPr>
        <w:tabs>
          <w:tab w:val="num" w:pos="2880"/>
        </w:tabs>
        <w:ind w:left="2880" w:hanging="360"/>
      </w:pPr>
    </w:lvl>
    <w:lvl w:ilvl="4" w:tplc="040D0019">
      <w:start w:val="1"/>
      <w:numFmt w:val="decimal"/>
      <w:lvlText w:val="%5."/>
      <w:lvlJc w:val="left"/>
      <w:pPr>
        <w:tabs>
          <w:tab w:val="num" w:pos="3600"/>
        </w:tabs>
        <w:ind w:left="3600" w:hanging="360"/>
      </w:pPr>
    </w:lvl>
    <w:lvl w:ilvl="5" w:tplc="040D001B">
      <w:start w:val="1"/>
      <w:numFmt w:val="decimal"/>
      <w:lvlText w:val="%6."/>
      <w:lvlJc w:val="left"/>
      <w:pPr>
        <w:tabs>
          <w:tab w:val="num" w:pos="4320"/>
        </w:tabs>
        <w:ind w:left="4320" w:hanging="360"/>
      </w:pPr>
    </w:lvl>
    <w:lvl w:ilvl="6" w:tplc="040D000F">
      <w:start w:val="1"/>
      <w:numFmt w:val="decimal"/>
      <w:lvlText w:val="%7."/>
      <w:lvlJc w:val="left"/>
      <w:pPr>
        <w:tabs>
          <w:tab w:val="num" w:pos="5040"/>
        </w:tabs>
        <w:ind w:left="5040" w:hanging="360"/>
      </w:pPr>
    </w:lvl>
    <w:lvl w:ilvl="7" w:tplc="040D0019">
      <w:start w:val="1"/>
      <w:numFmt w:val="decimal"/>
      <w:lvlText w:val="%8."/>
      <w:lvlJc w:val="left"/>
      <w:pPr>
        <w:tabs>
          <w:tab w:val="num" w:pos="5760"/>
        </w:tabs>
        <w:ind w:left="5760" w:hanging="360"/>
      </w:pPr>
    </w:lvl>
    <w:lvl w:ilvl="8" w:tplc="040D001B">
      <w:start w:val="1"/>
      <w:numFmt w:val="decimal"/>
      <w:lvlText w:val="%9."/>
      <w:lvlJc w:val="left"/>
      <w:pPr>
        <w:tabs>
          <w:tab w:val="num" w:pos="6480"/>
        </w:tabs>
        <w:ind w:left="6480" w:hanging="360"/>
      </w:pPr>
    </w:lvl>
  </w:abstractNum>
  <w:abstractNum w:abstractNumId="2" w15:restartNumberingAfterBreak="0">
    <w:nsid w:val="63DA7697"/>
    <w:multiLevelType w:val="hybridMultilevel"/>
    <w:tmpl w:val="A12827E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71EF40F3"/>
    <w:multiLevelType w:val="multilevel"/>
    <w:tmpl w:val="BBA66AB6"/>
    <w:lvl w:ilvl="0">
      <w:start w:val="1"/>
      <w:numFmt w:val="decimal"/>
      <w:lvlText w:val="%1."/>
      <w:lvlJc w:val="left"/>
      <w:pPr>
        <w:ind w:left="360" w:hanging="360"/>
      </w:pPr>
      <w:rPr>
        <w:rFonts w:ascii="David" w:hAnsi="David" w:cs="David" w:hint="default"/>
        <w:b w:val="0"/>
        <w:bCs w:val="0"/>
        <w:sz w:val="26"/>
        <w:szCs w:val="26"/>
        <w:lang w:val="en-US"/>
      </w:rPr>
    </w:lvl>
    <w:lvl w:ilvl="1">
      <w:start w:val="1"/>
      <w:numFmt w:val="decimal"/>
      <w:lvlText w:val="%1.%2."/>
      <w:lvlJc w:val="left"/>
      <w:pPr>
        <w:ind w:left="792" w:hanging="432"/>
      </w:pPr>
      <w:rPr>
        <w:sz w:val="24"/>
        <w:szCs w:val="24"/>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3"/>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79346777"/>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79346777&amp;lt;/CaseID&amp;gt;_x000d__x000a_        &amp;lt;CaseMonth&amp;gt;5&amp;lt;/CaseMonth&amp;gt;_x000d__x000a_        &amp;lt;CaseYear&amp;gt;2022&amp;lt;/CaseYear&amp;gt;_x000d__x000a_        &amp;lt;CaseNumber&amp;gt;68651&amp;lt;/CaseNumber&amp;gt;_x000d__x000a_        &amp;lt;NumeratorGroupID&amp;gt;1&amp;lt;/NumeratorGroupID&amp;gt;_x000d__x000a_        &amp;lt;CaseName&amp;gt;א.צ.י. מקרקעין בע&amp;quot;מ נ&amp;#39; מע&amp;quot;מ/מכס – רשות המיסים&amp;lt;/CaseName&amp;gt;_x000d__x000a_        &amp;lt;CourtID&amp;gt;15&amp;lt;/CourtID&amp;gt;_x000d__x000a_        &amp;lt;CaseTypeID&amp;gt;10113&amp;lt;/CaseTypeID&amp;gt;_x000d__x000a_        &amp;lt;CaseInterestID&amp;gt;65&amp;lt;/CaseInterestID&amp;gt;_x000d__x000a_        &amp;lt;CaseJudgeName&amp;gt;ירדנה סרוסי&amp;lt;/CaseJudgeName&amp;gt;_x000d__x000a_        &amp;lt;ProcedureID&amp;gt;1&amp;lt;/ProcedureID&amp;gt;_x000d__x000a_        &amp;lt;CaseStatusID&amp;gt;1&amp;lt;/CaseStatusID&amp;gt;_x000d__x000a_        &amp;lt;ProceedingID&amp;gt;4&amp;lt;/ProceedingID&amp;gt;_x000d__x000a_        &amp;lt;IsCaseLinked&amp;gt;false&amp;lt;/IsCaseLinked&amp;gt;_x000d__x000a_        &amp;lt;PrivilegeID&amp;gt;2&amp;lt;/PrivilegeID&amp;gt;_x000d__x000a_        &amp;lt;IsAppealingCaseExist&amp;gt;false&amp;lt;/IsAppealingCaseExist&amp;gt;_x000d__x000a_        &amp;lt;CaseDisplayIdentifier&amp;gt;68651-05-22&amp;lt;/CaseDisplayIdentifier&amp;gt;_x000d__x000a_        &amp;lt;CaseTypeDesc&amp;gt;ע&amp;quot;מ&amp;lt;/CaseTypeDesc&amp;gt;_x000d__x000a_        &amp;lt;CourtDesc&amp;gt;המחוזי תל אביב - יפו&amp;lt;/CourtDesc&amp;gt;_x000d__x000a_        &amp;lt;CaseStageDesc&amp;gt;תיק אלקטרוני&amp;lt;/CaseStageDesc&amp;gt;_x000d__x000a_        &amp;lt;IsUnpaidFeeExist&amp;gt;false&amp;lt;/IsUnpaidFeeExist&amp;gt;_x000d__x000a_        &amp;lt;CaseNextDeterminingTask&amp;gt;34&amp;lt;/CaseNextDeterminingTask&amp;gt;_x000d__x000a_        &amp;lt;CaseOpenDate&amp;gt;2022-05-23T14:07:00+03:00&amp;lt;/CaseOpenDate&amp;gt;_x000d__x000a_        &amp;lt;PleaTypeID&amp;gt;6&amp;lt;/PleaTypeID&amp;gt;_x000d__x000a_        &amp;lt;CourtLevelID&amp;gt;2&amp;lt;/CourtLevelID&amp;gt;_x000d__x000a_        &amp;lt;CourtLevelCaseTypeInterestID&amp;gt;1153&amp;lt;/CourtLevelCaseTypeInterestID&amp;gt;_x000d__x000a_        &amp;lt;CaseJudgeFirstName&amp;gt;ירדנה&amp;lt;/CaseJudgeFirstName&amp;gt;_x000d__x000a_        &amp;lt;CaseJudgeLastName&amp;gt;סרוסי&amp;lt;/CaseJudgeLastName&amp;gt;_x000d__x000a_        &amp;lt;JudicalPersonID&amp;gt;059168047@GOV.IL&amp;lt;/JudicalPersonID&amp;gt;_x000d__x000a_        &amp;lt;IsJudicalPanel&amp;gt;false&amp;lt;/IsJudicalPanel&amp;gt;_x000d__x000a_        &amp;lt;CourtDisplayName&amp;gt;בית משפט לעניינים מנהליים בתל אביב -יפו&amp;lt;/CourtDisplayName&amp;gt;_x000d__x000a_        &amp;lt;IsAllStartDataCollected&amp;gt;true&amp;lt;/IsAllStartDataCollected&amp;gt;_x000d__x000a_        &amp;lt;CaseDesc&amp;gt;עותק כרוך ומדוגל של סיכומי המשיב עלה ללשכת השופטת. &amp;lt;/CaseDesc&amp;gt;_x000d__x000a_        &amp;lt;isExistMinorSide&amp;gt;fals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79346777&amp;lt;/CaseID&amp;gt;_x000d__x000a_        &amp;lt;CaseMonth&amp;gt;5&amp;lt;/CaseMonth&amp;gt;_x000d__x000a_        &amp;lt;CaseYear&amp;gt;2022&amp;lt;/CaseYear&amp;gt;_x000d__x000a_        &amp;lt;CaseNumber&amp;gt;68651&amp;lt;/CaseNumber&amp;gt;_x000d__x000a_        &amp;lt;NumeratorGroupID&amp;gt;1&amp;lt;/NumeratorGroupID&amp;gt;_x000d__x000a_        &amp;lt;CaseName&amp;gt;א.צ.י. מקרקעין בע&amp;quot;מ נ&amp;#39; מע&amp;quot;מ/מכס – רשות המיסים&amp;lt;/CaseName&amp;gt;_x000d__x000a_        &amp;lt;CourtID&amp;gt;15&amp;lt;/CourtID&amp;gt;_x000d__x000a_        &amp;lt;CaseTypeID&amp;gt;10113&amp;lt;/CaseTypeID&amp;gt;_x000d__x000a_        &amp;lt;CaseInterestID&amp;gt;65&amp;lt;/CaseInterestID&amp;gt;_x000d__x000a_        &amp;lt;CaseJudgeName&amp;gt;ירדנה סרוסי&amp;lt;/CaseJudgeName&amp;gt;_x000d__x000a_        &amp;lt;ProcedureID&amp;gt;1&amp;lt;/ProcedureID&amp;gt;_x000d__x000a_        &amp;lt;CaseStatusID&amp;gt;1&amp;lt;/CaseStatusID&amp;gt;_x000d__x000a_        &amp;lt;ProceedingID&amp;gt;4&amp;lt;/ProceedingID&amp;gt;_x000d__x000a_        &amp;lt;IsCaseLinked&amp;gt;false&amp;lt;/IsCaseLinked&amp;gt;_x000d__x000a_        &amp;lt;PrivilegeID&amp;gt;2&amp;lt;/PrivilegeID&amp;gt;_x000d__x000a_        &amp;lt;IsAppealingCaseExist&amp;gt;false&amp;lt;/IsAppealingCaseExist&amp;gt;_x000d__x000a_        &amp;lt;CaseDisplayIdentifier&amp;gt;68651-05-22&amp;lt;/CaseDisplayIdentifier&amp;gt;_x000d__x000a_        &amp;lt;CaseTypeDesc&amp;gt;ע&amp;quot;מ&amp;lt;/CaseTypeDesc&amp;gt;_x000d__x000a_        &amp;lt;CourtDesc&amp;gt;המחוזי תל אביב - יפו&amp;lt;/CourtDesc&amp;gt;_x000d__x000a_        &amp;lt;CaseStageDesc&amp;gt;תיק אלקטרוני&amp;lt;/CaseStageDesc&amp;gt;_x000d__x000a_        &amp;lt;CaseNextDeterminingTask&amp;gt;34&amp;lt;/CaseNextDeterminingTask&amp;gt;_x000d__x000a_        &amp;lt;CaseOpenDate&amp;gt;2022-05-23T14:07:00+03:00&amp;lt;/CaseOpenDate&amp;gt;_x000d__x000a_        &amp;lt;PleaTypeID&amp;gt;6&amp;lt;/PleaTypeID&amp;gt;_x000d__x000a_        &amp;lt;CourtLevelID&amp;gt;2&amp;lt;/CourtLevelID&amp;gt;_x000d__x000a_        &amp;lt;CourtLevelCaseTypeInterestID&amp;gt;1153&amp;lt;/CourtLevelCaseTypeInterestID&amp;gt;_x000d__x000a_        &amp;lt;CaseJudgeFirstName&amp;gt;ירדנה&amp;lt;/CaseJudgeFirstName&amp;gt;_x000d__x000a_        &amp;lt;CaseJudgeLastName&amp;gt;סרוסי&amp;lt;/CaseJudgeLastName&amp;gt;_x000d__x000a_        &amp;lt;JudicalPersonID&amp;gt;059168047@GOV.IL&amp;lt;/JudicalPersonID&amp;gt;_x000d__x000a_        &amp;lt;IsJudicalPanel&amp;gt;false&amp;lt;/IsJudicalPanel&amp;gt;_x000d__x000a_        &amp;lt;CourtDisplayName&amp;gt;בית משפט לעניינים מנהליים בתל אביב -יפו&amp;lt;/CourtDisplayName&amp;gt;_x000d__x000a_        &amp;lt;IsAllStartDataCollected&amp;gt;true&amp;lt;/IsAllStartDataCollected&amp;gt;_x000d__x000a_        &amp;lt;CaseDesc&amp;gt;עותק כרוך ומדוגל של סיכומי המשיב עלה ללשכת השופטת. &amp;lt;/CaseDesc&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15"/>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50745916&amp;lt;/DecisionID&amp;gt;_x000d__x000a_        &amp;lt;DecisionName&amp;gt;פסק דין  שניתנה ע&amp;quot;י  ירדנה סרוסי&amp;lt;/DecisionName&amp;gt;_x000d__x000a_        &amp;lt;DecisionStatusID&amp;gt;1&amp;lt;/DecisionStatusID&amp;gt;_x000d__x000a_        &amp;lt;DecisionStatusChangeDate&amp;gt;2024-05-08T10:09:30.963+03:00&amp;lt;/DecisionStatusChangeDate&amp;gt;_x000d__x000a_        &amp;lt;DecisionSignatureDate&amp;gt;2024-03-26T10:53:33.53+02:00&amp;lt;/DecisionSignatureDate&amp;gt;_x000d__x000a_        &amp;lt;DecisionSignatureUserID&amp;gt;059168047@GOV.IL&amp;lt;/DecisionSignatureUserID&amp;gt;_x000d__x000a_        &amp;lt;DecisionCreateDate&amp;gt;2024-03-26T10:54:43.863+02:00&amp;lt;/DecisionCreateDate&amp;gt;_x000d__x000a_        &amp;lt;DecisionChangeDate&amp;gt;2024-05-08T10:09:31.03+03:00&amp;lt;/DecisionChangeDate&amp;gt;_x000d__x000a_        &amp;lt;DecisionChangeUserID&amp;gt;059168047@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2&amp;lt;/DecisionTypeID&amp;gt;_x000d__x000a_        &amp;lt;IsOnlyOneParty&amp;gt;false&amp;lt;/IsOnlyOneParty&amp;gt;_x000d__x000a_        &amp;lt;IsCanceledDecision&amp;gt;false&amp;lt;/IsCanceledDecision&amp;gt;_x000d__x000a_        &amp;lt;DocumentID&amp;gt;438661750&amp;lt;/DocumentID&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59168047@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59168047@GOV.IL&amp;lt;/DecisionCreationUserID&amp;gt;_x000d__x000a_        &amp;lt;DecisionDisplayName&amp;gt;פסק דין  שניתנה ע&amp;quot;י  ירדנה סרוסי&amp;lt;/DecisionDisplayName&amp;gt;_x000d__x000a_        &amp;lt;IsScanned&amp;gt;false&amp;lt;/IsScanned&amp;gt;_x000d__x000a_        &amp;lt;DecisionSignatureUserName&amp;gt;ירדנה סרוסי&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12&amp;lt;/DecisionNumberInCase&amp;gt;_x000d__x000a_      &amp;lt;/dt_Decision&amp;gt;_x000d__x000a_      &amp;lt;dt_DecisionCase diffgr:id=&amp;quot;dt_DecisionCase1&amp;quot; msdata:rowOrder=&amp;quot;0&amp;quot;&amp;gt;_x000d__x000a_        &amp;lt;DecisionID&amp;gt;150745916&amp;lt;/DecisionID&amp;gt;_x000d__x000a_        &amp;lt;CaseID&amp;gt;79346777&amp;lt;/CaseID&amp;gt;_x000d__x000a_        &amp;lt;IsOriginal&amp;gt;true&amp;lt;/IsOriginal&amp;gt;_x000d__x000a_        &amp;lt;IsDeleted&amp;gt;false&amp;lt;/IsDeleted&amp;gt;_x000d__x000a_        &amp;lt;CaseName&amp;gt;א.צ.י. מקרקעין בע&amp;quot;מ נ&amp;#39; מע&amp;quot;מ/מכס – רשות המיסים&amp;lt;/CaseName&amp;gt;_x000d__x000a_        &amp;lt;CaseDisplayIdentifier&amp;gt;68651-05-22 ע&amp;quot;מ&amp;lt;/CaseDisplayIdentifier&amp;gt;_x000d__x000a_      &amp;lt;/dt_DecisionCase&amp;gt;_x000d__x000a_    &amp;lt;/DecisionDS&amp;gt;_x000d__x000a_  &amp;lt;/diffgr:diffgram&amp;gt;_x000d__x000a_&amp;lt;/DecisionDS&amp;gt;"/>
    <w:docVar w:name="DecisionID" w:val="150745916"/>
    <w:docVar w:name="WordClientAssemblyName" w:val="NGCS.Decision.ClientWordBL"/>
    <w:docVar w:name="WordClientClassName" w:val="NGCS.Decision.ClientWordBL.DecisionClient"/>
  </w:docVars>
  <w:rsids>
    <w:rsidRoot w:val="00694556"/>
    <w:rsid w:val="00000142"/>
    <w:rsid w:val="00005C8B"/>
    <w:rsid w:val="00010982"/>
    <w:rsid w:val="00011839"/>
    <w:rsid w:val="0001263C"/>
    <w:rsid w:val="00017DE4"/>
    <w:rsid w:val="00024F95"/>
    <w:rsid w:val="00027941"/>
    <w:rsid w:val="000323A6"/>
    <w:rsid w:val="000564AB"/>
    <w:rsid w:val="0008615D"/>
    <w:rsid w:val="0008786A"/>
    <w:rsid w:val="000951CA"/>
    <w:rsid w:val="000A047C"/>
    <w:rsid w:val="000B284E"/>
    <w:rsid w:val="000B28B7"/>
    <w:rsid w:val="000E0349"/>
    <w:rsid w:val="000E24A9"/>
    <w:rsid w:val="000E36F8"/>
    <w:rsid w:val="001021D6"/>
    <w:rsid w:val="001023A0"/>
    <w:rsid w:val="00111E1D"/>
    <w:rsid w:val="00123D80"/>
    <w:rsid w:val="00133872"/>
    <w:rsid w:val="00133CF7"/>
    <w:rsid w:val="0014188E"/>
    <w:rsid w:val="00146CAC"/>
    <w:rsid w:val="001475A4"/>
    <w:rsid w:val="00153079"/>
    <w:rsid w:val="0018242D"/>
    <w:rsid w:val="0019508E"/>
    <w:rsid w:val="001B5EE3"/>
    <w:rsid w:val="001C4003"/>
    <w:rsid w:val="001C7830"/>
    <w:rsid w:val="001F64A5"/>
    <w:rsid w:val="00223E7C"/>
    <w:rsid w:val="00225A3F"/>
    <w:rsid w:val="002378C5"/>
    <w:rsid w:val="00267631"/>
    <w:rsid w:val="00274BB8"/>
    <w:rsid w:val="002750D1"/>
    <w:rsid w:val="00285CDE"/>
    <w:rsid w:val="00287942"/>
    <w:rsid w:val="002A69CF"/>
    <w:rsid w:val="002B2AC6"/>
    <w:rsid w:val="002C3B23"/>
    <w:rsid w:val="002E4AA2"/>
    <w:rsid w:val="002E7736"/>
    <w:rsid w:val="00302CDB"/>
    <w:rsid w:val="00311E38"/>
    <w:rsid w:val="003238C9"/>
    <w:rsid w:val="00323EFB"/>
    <w:rsid w:val="00326A30"/>
    <w:rsid w:val="00351787"/>
    <w:rsid w:val="003541B1"/>
    <w:rsid w:val="00396B94"/>
    <w:rsid w:val="003B0EA4"/>
    <w:rsid w:val="00437B98"/>
    <w:rsid w:val="00452021"/>
    <w:rsid w:val="00460E08"/>
    <w:rsid w:val="00463995"/>
    <w:rsid w:val="00475377"/>
    <w:rsid w:val="0048656C"/>
    <w:rsid w:val="004C46A7"/>
    <w:rsid w:val="004C645B"/>
    <w:rsid w:val="004D431E"/>
    <w:rsid w:val="004E6E3C"/>
    <w:rsid w:val="004E7FE0"/>
    <w:rsid w:val="004F6134"/>
    <w:rsid w:val="00521DBB"/>
    <w:rsid w:val="00523493"/>
    <w:rsid w:val="005240A0"/>
    <w:rsid w:val="005259CE"/>
    <w:rsid w:val="005261BE"/>
    <w:rsid w:val="00533E89"/>
    <w:rsid w:val="00547DB7"/>
    <w:rsid w:val="00553144"/>
    <w:rsid w:val="00553209"/>
    <w:rsid w:val="00575D4F"/>
    <w:rsid w:val="005A2017"/>
    <w:rsid w:val="005C7727"/>
    <w:rsid w:val="005D7251"/>
    <w:rsid w:val="005E188D"/>
    <w:rsid w:val="005F4D7B"/>
    <w:rsid w:val="00600974"/>
    <w:rsid w:val="00615561"/>
    <w:rsid w:val="006219E3"/>
    <w:rsid w:val="00622BAA"/>
    <w:rsid w:val="00632FF5"/>
    <w:rsid w:val="00646D27"/>
    <w:rsid w:val="00647ACD"/>
    <w:rsid w:val="006658D8"/>
    <w:rsid w:val="00671BD5"/>
    <w:rsid w:val="00694556"/>
    <w:rsid w:val="00695D15"/>
    <w:rsid w:val="006A5EA1"/>
    <w:rsid w:val="006A6A90"/>
    <w:rsid w:val="006E1A53"/>
    <w:rsid w:val="0072417C"/>
    <w:rsid w:val="00725B30"/>
    <w:rsid w:val="00725B9E"/>
    <w:rsid w:val="0074734F"/>
    <w:rsid w:val="00770AEE"/>
    <w:rsid w:val="0077558F"/>
    <w:rsid w:val="00780CA3"/>
    <w:rsid w:val="00781E14"/>
    <w:rsid w:val="00795D09"/>
    <w:rsid w:val="007961F7"/>
    <w:rsid w:val="007A39F6"/>
    <w:rsid w:val="007A4F61"/>
    <w:rsid w:val="007C093E"/>
    <w:rsid w:val="007C6657"/>
    <w:rsid w:val="007E2963"/>
    <w:rsid w:val="007F60D2"/>
    <w:rsid w:val="0080267A"/>
    <w:rsid w:val="0081432C"/>
    <w:rsid w:val="00817D34"/>
    <w:rsid w:val="00820005"/>
    <w:rsid w:val="00822401"/>
    <w:rsid w:val="0085240E"/>
    <w:rsid w:val="00856312"/>
    <w:rsid w:val="00856F78"/>
    <w:rsid w:val="0086062D"/>
    <w:rsid w:val="00870E98"/>
    <w:rsid w:val="00874FBE"/>
    <w:rsid w:val="00887101"/>
    <w:rsid w:val="00891484"/>
    <w:rsid w:val="008A0F02"/>
    <w:rsid w:val="008A2B93"/>
    <w:rsid w:val="008A4D13"/>
    <w:rsid w:val="008A6C67"/>
    <w:rsid w:val="008B6C6B"/>
    <w:rsid w:val="008B7D14"/>
    <w:rsid w:val="008D2820"/>
    <w:rsid w:val="008D4038"/>
    <w:rsid w:val="008E1210"/>
    <w:rsid w:val="00901855"/>
    <w:rsid w:val="00902B30"/>
    <w:rsid w:val="00903896"/>
    <w:rsid w:val="00913B1A"/>
    <w:rsid w:val="0091433B"/>
    <w:rsid w:val="00915A44"/>
    <w:rsid w:val="009307B9"/>
    <w:rsid w:val="009349E2"/>
    <w:rsid w:val="00941426"/>
    <w:rsid w:val="00983BF4"/>
    <w:rsid w:val="0099262A"/>
    <w:rsid w:val="009A5A29"/>
    <w:rsid w:val="009B215A"/>
    <w:rsid w:val="009B3203"/>
    <w:rsid w:val="009E13A7"/>
    <w:rsid w:val="009E172F"/>
    <w:rsid w:val="00A04069"/>
    <w:rsid w:val="00A42F90"/>
    <w:rsid w:val="00A476B0"/>
    <w:rsid w:val="00A913E8"/>
    <w:rsid w:val="00A91748"/>
    <w:rsid w:val="00A919BC"/>
    <w:rsid w:val="00AA76FC"/>
    <w:rsid w:val="00AE2E45"/>
    <w:rsid w:val="00B22008"/>
    <w:rsid w:val="00B46568"/>
    <w:rsid w:val="00B537D0"/>
    <w:rsid w:val="00B722B7"/>
    <w:rsid w:val="00B746F5"/>
    <w:rsid w:val="00B74DC0"/>
    <w:rsid w:val="00B80CBD"/>
    <w:rsid w:val="00B86A86"/>
    <w:rsid w:val="00BA6CC5"/>
    <w:rsid w:val="00BC49B5"/>
    <w:rsid w:val="00BC6C3B"/>
    <w:rsid w:val="00BD4076"/>
    <w:rsid w:val="00BE0BE9"/>
    <w:rsid w:val="00BE1458"/>
    <w:rsid w:val="00BF37D7"/>
    <w:rsid w:val="00C06C52"/>
    <w:rsid w:val="00C24AD4"/>
    <w:rsid w:val="00C345A3"/>
    <w:rsid w:val="00C4534C"/>
    <w:rsid w:val="00C471AD"/>
    <w:rsid w:val="00C4774F"/>
    <w:rsid w:val="00C52FF6"/>
    <w:rsid w:val="00C57C61"/>
    <w:rsid w:val="00CE055B"/>
    <w:rsid w:val="00CE5786"/>
    <w:rsid w:val="00CE7800"/>
    <w:rsid w:val="00CF7BAF"/>
    <w:rsid w:val="00D00E05"/>
    <w:rsid w:val="00D02A48"/>
    <w:rsid w:val="00D03ACB"/>
    <w:rsid w:val="00D14893"/>
    <w:rsid w:val="00D161A6"/>
    <w:rsid w:val="00D22CFB"/>
    <w:rsid w:val="00D3013B"/>
    <w:rsid w:val="00D42E64"/>
    <w:rsid w:val="00D433B6"/>
    <w:rsid w:val="00D53924"/>
    <w:rsid w:val="00D76976"/>
    <w:rsid w:val="00D84B6C"/>
    <w:rsid w:val="00DA681F"/>
    <w:rsid w:val="00DB07EF"/>
    <w:rsid w:val="00DB2A81"/>
    <w:rsid w:val="00DC0165"/>
    <w:rsid w:val="00DD0595"/>
    <w:rsid w:val="00DF1098"/>
    <w:rsid w:val="00DF4FEE"/>
    <w:rsid w:val="00DF7074"/>
    <w:rsid w:val="00E260A0"/>
    <w:rsid w:val="00E54642"/>
    <w:rsid w:val="00E65F3A"/>
    <w:rsid w:val="00EB798F"/>
    <w:rsid w:val="00EC105E"/>
    <w:rsid w:val="00ED0D7E"/>
    <w:rsid w:val="00ED30DC"/>
    <w:rsid w:val="00F028B5"/>
    <w:rsid w:val="00F16EAE"/>
    <w:rsid w:val="00F35052"/>
    <w:rsid w:val="00F44631"/>
    <w:rsid w:val="00F473ED"/>
    <w:rsid w:val="00F707D6"/>
    <w:rsid w:val="00F83712"/>
    <w:rsid w:val="00FA0022"/>
    <w:rsid w:val="00FA3B85"/>
    <w:rsid w:val="00FB0A3E"/>
    <w:rsid w:val="00FC3ABF"/>
    <w:rsid w:val="00FE7950"/>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6290DD8-93CD-49D5-BF8D-E6FDC5B54E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C64423"/>
    <w:pPr>
      <w:tabs>
        <w:tab w:val="center" w:pos="4153"/>
        <w:tab w:val="right" w:pos="8306"/>
      </w:tabs>
    </w:pPr>
  </w:style>
  <w:style w:type="paragraph" w:styleId="a5">
    <w:name w:val="footer"/>
    <w:basedOn w:val="a"/>
    <w:link w:val="a6"/>
    <w:uiPriority w:val="99"/>
    <w:rsid w:val="00C64423"/>
    <w:pPr>
      <w:tabs>
        <w:tab w:val="center" w:pos="4153"/>
        <w:tab w:val="right" w:pos="8306"/>
      </w:tabs>
    </w:pPr>
  </w:style>
  <w:style w:type="paragraph" w:customStyle="1" w:styleId="a7">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8">
    <w:name w:val="annotation text"/>
    <w:basedOn w:val="a"/>
    <w:semiHidden/>
    <w:rsid w:val="00C64423"/>
    <w:rPr>
      <w:rFonts w:cs="Times New Roman"/>
      <w:noProof w:val="0"/>
    </w:rPr>
  </w:style>
  <w:style w:type="character" w:styleId="a9">
    <w:name w:val="annotation reference"/>
    <w:basedOn w:val="a0"/>
    <w:semiHidden/>
    <w:rsid w:val="00C64423"/>
    <w:rPr>
      <w:sz w:val="16"/>
      <w:szCs w:val="16"/>
    </w:rPr>
  </w:style>
  <w:style w:type="paragraph" w:styleId="aa">
    <w:name w:val="Balloon Text"/>
    <w:basedOn w:val="a"/>
    <w:link w:val="ab"/>
    <w:uiPriority w:val="99"/>
    <w:semiHidden/>
    <w:rsid w:val="00C64423"/>
    <w:rPr>
      <w:rFonts w:ascii="Tahoma" w:hAnsi="Tahoma" w:cs="Tahoma"/>
      <w:sz w:val="16"/>
      <w:szCs w:val="16"/>
    </w:rPr>
  </w:style>
  <w:style w:type="table" w:styleId="ac">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line number"/>
    <w:basedOn w:val="a0"/>
    <w:rsid w:val="00C64423"/>
  </w:style>
  <w:style w:type="character" w:styleId="ae">
    <w:name w:val="page number"/>
    <w:basedOn w:val="a0"/>
    <w:rsid w:val="00C64423"/>
  </w:style>
  <w:style w:type="table" w:customStyle="1" w:styleId="1">
    <w:name w:val="טבלת רשת1"/>
    <w:basedOn w:val="a1"/>
    <w:next w:val="ac"/>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List Paragraph"/>
    <w:basedOn w:val="a"/>
    <w:uiPriority w:val="34"/>
    <w:qFormat/>
    <w:rsid w:val="00A913E8"/>
    <w:pPr>
      <w:ind w:left="720"/>
      <w:contextualSpacing/>
    </w:pPr>
  </w:style>
  <w:style w:type="character" w:styleId="Hyperlink">
    <w:name w:val="Hyperlink"/>
    <w:basedOn w:val="a0"/>
    <w:uiPriority w:val="99"/>
    <w:unhideWhenUsed/>
    <w:rsid w:val="00A913E8"/>
    <w:rPr>
      <w:color w:val="0000FF" w:themeColor="hyperlink"/>
      <w:u w:val="single"/>
    </w:rPr>
  </w:style>
  <w:style w:type="character" w:customStyle="1" w:styleId="ab">
    <w:name w:val="טקסט בלונים תו"/>
    <w:basedOn w:val="a0"/>
    <w:link w:val="aa"/>
    <w:uiPriority w:val="99"/>
    <w:semiHidden/>
    <w:rsid w:val="00A913E8"/>
    <w:rPr>
      <w:rFonts w:ascii="Tahoma" w:hAnsi="Tahoma" w:cs="Tahoma"/>
      <w:noProof/>
      <w:sz w:val="16"/>
      <w:szCs w:val="16"/>
    </w:rPr>
  </w:style>
  <w:style w:type="character" w:customStyle="1" w:styleId="a4">
    <w:name w:val="כותרת עליונה תו"/>
    <w:basedOn w:val="a0"/>
    <w:link w:val="a3"/>
    <w:uiPriority w:val="99"/>
    <w:rsid w:val="00A913E8"/>
    <w:rPr>
      <w:rFonts w:cs="David"/>
      <w:noProof/>
      <w:sz w:val="24"/>
      <w:szCs w:val="24"/>
    </w:rPr>
  </w:style>
  <w:style w:type="character" w:customStyle="1" w:styleId="a6">
    <w:name w:val="כותרת תחתונה תו"/>
    <w:basedOn w:val="a0"/>
    <w:link w:val="a5"/>
    <w:uiPriority w:val="99"/>
    <w:rsid w:val="00A913E8"/>
    <w:rPr>
      <w:rFonts w:cs="David"/>
      <w:noProo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image" Target="media/image1.jp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79346777</CaseID>
    <CaseJudicialPersonPresentationDS>
      <CaseJudicalPersonActive>
        <CaseID>79346777</CaseID>
        <JudicialPersonID>059168047@GOV.IL</JudicialPersonID>
        <JudicialPersonTypeID>1</JudicialPersonTypeID>
        <JudicialTypeID>1</JudicialTypeID>
        <IsChairman>false</IsChairman>
        <TreatmentStartDate>2022-06-09T12:47:07.227+03:00</TreatmentStartDate>
        <TreatmentFinishDate>9999-12-31T23:59:59.997+02:00</TreatmentFinishDate>
        <IdentificationCardNumber>059168047</IdentificationCardNumber>
        <DisplayName>ירדנה סרוסי</DisplayName>
        <JudicialTypeName>שופט</JudicialTypeName>
        <CaseJudicialGroupNumber>0</CaseJudicialGroupNumber>
        <FirstName>ירדנה</FirstName>
        <LastName>סרוסי</LastName>
        <JudicialPersonTitle>שופט</JudicialPersonTitle>
      </CaseJudicalPersonActive>
    </CaseJudicialPersonPresentationDS>
    <CasePartiesSelectionDS>
      <CaseParties>
        <PartyTypeName>צד</PartyTypeName>
        <ProceedingType>כתב טענות עיקרי</ProceedingType>
        <PleaName>הודעת ערעור</PleaName>
        <PartyBelonging>צד א'</PartyBelonging>
        <RoleName>מערער 1</RoleName>
        <IsSubProceeding>FALSE</IsSubProceeding>
        <FullName>א.צ.י. מקרקעין בע"מ</FullName>
        <LastName>א.צ.י. מקרקעין בע"מ</LastName>
        <PartyPropertyName/>
        <AuthenticationTypeAndNumber>חברות 512459181</AuthenticationTypeAndNumber>
        <RepresentatedOrRepresentativesNames>שלומי ואקנין</RepresentatedOrRepresentativesNames>
        <RepresentatedOrRepresentativesCount>1</RepresentatedOrRepresentativesCount>
        <InvitedBy/>
        <CaseID>79346777</CaseID>
        <CaseJudicialPersonPresentationDS>
          <CaseJudicalPersonActive>
            <CaseID>79346777</CaseID>
            <JudicialPersonID>059168047@GOV.IL</JudicialPersonID>
            <JudicialPersonTypeID>1</JudicialPersonTypeID>
            <JudicialTypeID>1</JudicialTypeID>
            <IsChairman>false</IsChairman>
            <TreatmentStartDate>2022-06-09T12:47:07.227+03:00</TreatmentStartDate>
            <TreatmentFinishDate>9999-12-31T23:59:59.997+02:00</TreatmentFinishDate>
            <IdentificationCardNumber>059168047</IdentificationCardNumber>
            <DisplayName>ירדנה סרוסי</DisplayName>
            <JudicialTypeName>שופט</JudicialTypeName>
            <CaseJudicialGroupNumber>0</CaseJudicialGroupNumber>
            <FirstName>ירדנה</FirstName>
            <LastName>סרוסי</LastName>
            <JudicialPersonTitle>שופט</JudicialPersonTitle>
          </CaseJudicalPersonActive>
        </CaseJudicialPersonPresentationDS>
        <CasePartyID>242098957</CasePartyID>
        <PartyTypeID>1</PartyTypeID>
        <ActivityStatusID>1</ActivityStatusID>
        <PartyAliasID>5</PartyAliasID>
        <PartyAliasName>מערער</PartyAliasName>
        <OrdinalNumber>1</OrdinalNumber>
        <LegalEntityID>251451</LegalEntityID>
        <CaseLegalEntityID>120096259</CaseLegalEntityID>
        <AuthenticationTypeID>3</AuthenticationTypeID>
        <AuthenticationTypeName>חברות</AuthenticationTypeName>
        <LegalEntityNumber>512459181</LegalEntityNumber>
        <IsMainPartyType>true</IsMainPartyType>
        <CaseDisplayIdentifier>68651-05-22</CaseDisplayIdentifier>
        <CaseTypeID>10113</CaseTypeID>
        <CaseTypeName>ערעור מסים (ע"מ)</CaseTypeName>
        <CaseName>א.צ.י. מקרקעין בע"מ נ' מע"מ/מכס – רשות המיסים</CaseName>
        <FullAddress>לינקולן 20 תל אביב -יפו </FullAddress>
        <MotionID>0</MotionID>
        <CasePleaID>0</CasePleaID>
        <LinkedCaseID>0</LinkedCaseID>
        <PartyID>1</PartyID>
        <CasePartyCategoryID>2</CasePartyCategoryID>
        <LegalEntityAddressID>78693454</LegalEntityAddressID>
        <PleaTypeID>6</PleaTypeID>
        <GroupPartyAlias>מערערים</GroupPartyAlias>
        <IsConverted>false</IsConverted>
        <LegalEntityRegisteredNameID>200586</LegalEntityRegisteredNameID>
        <RepresentatedNamesOfAssistant/>
        <LegalEntityTypeID>3</LegalEntityTypeID>
        <IsVerdictExists>false</IsVerdictExists>
        <IsAsirAzir>false</IsAsirAzir>
        <IsPublicationProhibited>false</IsPublicationProhibited>
        <PublicationProhibitedFullName>א.צ.י. מקרקעין בע"מ</PublicationProhibitedFullName>
      </CaseParties>
      <CaseParties>
        <PartyTypeName>בא כוח</PartyTypeName>
        <ProceedingType>כתב טענות עיקרי</ProceedingType>
        <PleaName>הודעת ערעור</PleaName>
        <PartyBelonging> - </PartyBelonging>
        <RoleName>בא כוח מערערים</RoleName>
        <IsSubProceeding>FALSE</IsSubProceeding>
        <FullName>שלומי ואקנין</FullName>
        <FirstName>שלומי</FirstName>
        <LastName>ואקנין</LastName>
        <PartyPropertyName/>
        <AuthenticationTypeAndNumber>מ.ר. 53061</AuthenticationTypeAndNumber>
        <RepresentatedOrRepresentativesNames xml:space="preserve"> </RepresentatedOrRepresentativesNames>
        <RepresentatedOrRepresentativesCount>1</RepresentatedOrRepresentativesCount>
        <InvitedBy/>
        <CaseID>79346777</CaseID>
        <CaseJudicialPersonPresentationDS>
          <CaseJudicalPersonActive>
            <CaseID>79346777</CaseID>
            <JudicialPersonID>059168047@GOV.IL</JudicialPersonID>
            <JudicialPersonTypeID>1</JudicialPersonTypeID>
            <JudicialTypeID>1</JudicialTypeID>
            <IsChairman>false</IsChairman>
            <TreatmentStartDate>2022-06-09T12:47:07.227+03:00</TreatmentStartDate>
            <TreatmentFinishDate>9999-12-31T23:59:59.997+02:00</TreatmentFinishDate>
            <IdentificationCardNumber>059168047</IdentificationCardNumber>
            <DisplayName>ירדנה סרוסי</DisplayName>
            <JudicialTypeName>שופט</JudicialTypeName>
            <CaseJudicialGroupNumber>0</CaseJudicialGroupNumber>
            <FirstName>ירדנה</FirstName>
            <LastName>סרוסי</LastName>
            <JudicialPersonTitle>שופט</JudicialPersonTitle>
          </CaseJudicalPersonActive>
        </CaseJudicialPersonPresentationDS>
        <CasePartyID>242098958</CasePartyID>
        <PartyTypeID>2</PartyTypeID>
        <ActivityStatusID>1</ActivityStatusID>
        <PartyAliasID>24</PartyAliasID>
        <PartyAliasName>בא כוח מערערים</PartyAliasName>
        <OrdinalNumber>1</OrdinalNumber>
        <LegalEntityID>20977788</LegalEntityID>
        <CaseLegalEntityID>120096260</CaseLegalEntityID>
        <AuthenticationTypeID>4</AuthenticationTypeID>
        <AuthenticationTypeName>מ.ר.</AuthenticationTypeName>
        <LegalEntityNumber>53061</LegalEntityNumber>
        <IsMainPartyType>true</IsMainPartyType>
        <CaseDisplayIdentifier>68651-05-22</CaseDisplayIdentifier>
        <CaseTypeID>10113</CaseTypeID>
        <CaseTypeName>ערעור מסים (ע"מ)</CaseTypeName>
        <CaseName>א.צ.י. מקרקעין בע"מ נ' מע"מ/מכס – רשות המיסים</CaseName>
        <FullAddress>אבא הלל 14 רמת גן בית עוז קומה 16</FullAddress>
        <MotionID>0</MotionID>
        <CasePleaID>0</CasePleaID>
        <LinkedCaseID>0</LinkedCaseID>
        <PartyID>1</PartyID>
        <CasePartyCategoryID>2</CasePartyCategoryID>
        <LegalEntityAddressID>443181</LegalEntityAddressID>
        <PleaTypeID>6</PleaTypeID>
        <LawyerOfficeName>משרד עו"ד: מאיר מזרחי ושות'</LawyerOfficeName>
        <LawyerOfficeID>440843</LawyerOfficeID>
        <GroupPartyAlias/>
        <IsConverted>false</IsConverted>
        <LegalEntityNameID>22678247</LegalEntityNameID>
        <RepresentatedNamesOfAssistant/>
        <LegalEntityTypeID>4</LegalEntityTypeID>
        <IsVerdictExists>false</IsVerdictExists>
        <IsAsirAzir>false</IsAsirAzir>
        <IsPublicationProhibited>false</IsPublicationProhibited>
        <PublicationProhibitedFullName>שלומי ואקנין</PublicationProhibitedFullName>
      </CaseParties>
      <CaseParties>
        <PartyTypeName>צד</PartyTypeName>
        <ProceedingType>כתב טענות עיקרי</ProceedingType>
        <PleaName>הודעת ערעור</PleaName>
        <PartyBelonging>צד ב'</PartyBelonging>
        <RoleName>משיב 1</RoleName>
        <IsSubProceeding>FALSE</IsSubProceeding>
        <FullName>מע"מ/מכס – רשות המיסים</FullName>
        <LastName>מע"מ/מכס – רשות המיסים</LastName>
        <PartyPropertyName/>
        <AuthenticationTypeAndNumber>משרדי ממשלה 500106158</AuthenticationTypeAndNumber>
        <RepresentatedOrRepresentativesNames>ליאב וינבאום</RepresentatedOrRepresentativesNames>
        <RepresentatedOrRepresentativesCount>1</RepresentatedOrRepresentativesCount>
        <InvitedBy/>
        <CaseID>79346777</CaseID>
        <CaseJudicialPersonPresentationDS>
          <CaseJudicalPersonActive>
            <CaseID>79346777</CaseID>
            <JudicialPersonID>059168047@GOV.IL</JudicialPersonID>
            <JudicialPersonTypeID>1</JudicialPersonTypeID>
            <JudicialTypeID>1</JudicialTypeID>
            <IsChairman>false</IsChairman>
            <TreatmentStartDate>2022-06-09T12:47:07.227+03:00</TreatmentStartDate>
            <TreatmentFinishDate>9999-12-31T23:59:59.997+02:00</TreatmentFinishDate>
            <IdentificationCardNumber>059168047</IdentificationCardNumber>
            <DisplayName>ירדנה סרוסי</DisplayName>
            <JudicialTypeName>שופט</JudicialTypeName>
            <CaseJudicialGroupNumber>0</CaseJudicialGroupNumber>
            <FirstName>ירדנה</FirstName>
            <LastName>סרוסי</LastName>
            <JudicialPersonTitle>שופט</JudicialPersonTitle>
          </CaseJudicalPersonActive>
        </CaseJudicialPersonPresentationDS>
        <CasePartyID>242098959</CasePartyID>
        <PartyTypeID>1</PartyTypeID>
        <ActivityStatusID>1</ActivityStatusID>
        <PartyAliasID>4</PartyAliasID>
        <PartyAliasName>משיב</PartyAliasName>
        <OrdinalNumber>1</OrdinalNumber>
        <LegalEntityID>6485</LegalEntityID>
        <CaseLegalEntityID>120096261</CaseLegalEntityID>
        <AuthenticationTypeID>13</AuthenticationTypeID>
        <AuthenticationTypeName>משרדי ממשלה</AuthenticationTypeName>
        <LegalEntityNumber>500106158</LegalEntityNumber>
        <IsMainPartyType>true</IsMainPartyType>
        <CaseDisplayIdentifier>68651-05-22</CaseDisplayIdentifier>
        <CaseTypeID>10113</CaseTypeID>
        <CaseTypeName>ערעור מסים (ע"מ)</CaseTypeName>
        <CaseName>א.צ.י. מקרקעין בע"מ נ' מע"מ/מכס – רשות המיסים</CaseName>
        <FullAddress>אחד העם 9 תל אביב -יפו מגדל שלום</FullAddress>
        <MotionID>0</MotionID>
        <CasePleaID>0</CasePleaID>
        <FatherName xml:space="preserve">        </FatherName>
        <LinkedCaseID>0</LinkedCaseID>
        <PartyID>2</PartyID>
        <CasePartyCategoryID>2</CasePartyCategoryID>
        <LegalEntityAddressID>7705</LegalEntityAddressID>
        <PleaTypeID>6</PleaTypeID>
        <GroupPartyAlias>משיבים</GroupPartyAlias>
        <IsConverted>false</IsConverted>
        <LegalEntityRegisteredNameID>9837762</LegalEntityRegisteredNameID>
        <RepresentatedNamesOfAssistant/>
        <LegalEntityTypeID>3</LegalEntityTypeID>
        <IsVerdictExists>false</IsVerdictExists>
        <IsAsirAzir>false</IsAsirAzir>
        <IsPublicationProhibited>false</IsPublicationProhibited>
        <PublicationProhibitedFullName>מע"מ/מכס – רשות המיסים</PublicationProhibitedFullName>
      </CaseParties>
      <CaseParties>
        <PartyTypeName>בא כוח</PartyTypeName>
        <ProceedingType>כתב טענות עיקרי</ProceedingType>
        <PleaName>הודעת ערעור</PleaName>
        <PartyBelonging> - </PartyBelonging>
        <RoleName>בא כוח משיבים</RoleName>
        <IsSubProceeding>FALSE</IsSubProceeding>
        <FullName>ליאב וינבאום</FullName>
        <FirstName>ליאב</FirstName>
        <LastName>וינבאום</LastName>
        <PartyPropertyName/>
        <AuthenticationTypeAndNumber>מ.ר. 14771</AuthenticationTypeAndNumber>
        <RepresentatedOrRepresentativesNames xml:space="preserve"> </RepresentatedOrRepresentativesNames>
        <RepresentatedOrRepresentativesCount>1</RepresentatedOrRepresentativesCount>
        <InvitedBy/>
        <CaseID>79346777</CaseID>
        <CaseJudicialPersonPresentationDS>
          <CaseJudicalPersonActive>
            <CaseID>79346777</CaseID>
            <JudicialPersonID>059168047@GOV.IL</JudicialPersonID>
            <JudicialPersonTypeID>1</JudicialPersonTypeID>
            <JudicialTypeID>1</JudicialTypeID>
            <IsChairman>false</IsChairman>
            <TreatmentStartDate>2022-06-09T12:47:07.227+03:00</TreatmentStartDate>
            <TreatmentFinishDate>9999-12-31T23:59:59.997+02:00</TreatmentFinishDate>
            <IdentificationCardNumber>059168047</IdentificationCardNumber>
            <DisplayName>ירדנה סרוסי</DisplayName>
            <JudicialTypeName>שופט</JudicialTypeName>
            <CaseJudicialGroupNumber>0</CaseJudicialGroupNumber>
            <FirstName>ירדנה</FirstName>
            <LastName>סרוסי</LastName>
            <JudicialPersonTitle>שופט</JudicialPersonTitle>
          </CaseJudicalPersonActive>
        </CaseJudicialPersonPresentationDS>
        <CasePartyID>245029662</CasePartyID>
        <PartyTypeID>2</PartyTypeID>
        <ActivityStatusID>1</ActivityStatusID>
        <PartyAliasID>23</PartyAliasID>
        <PartyAliasName>בא כוח משיבים</PartyAliasName>
        <OrdinalNumber>1</OrdinalNumber>
        <LegalEntityID>379600</LegalEntityID>
        <CaseLegalEntityID>121043176</CaseLegalEntityID>
        <AuthenticationTypeID>4</AuthenticationTypeID>
        <AuthenticationTypeName>מ.ר.</AuthenticationTypeName>
        <LegalEntityNumber>14771</LegalEntityNumber>
        <IsMainPartyType>true</IsMainPartyType>
        <CaseDisplayIdentifier>68651-05-22</CaseDisplayIdentifier>
        <CaseTypeID>10113</CaseTypeID>
        <CaseTypeName>ערעור מסים (ע"מ)</CaseTypeName>
        <CaseName>א.צ.י. מקרקעין בע"מ נ' מע"מ/מכס – רשות המיסים</CaseName>
        <FullAddress>דרך מנחם בגין 154 תל אביב -יפו בית קרדן</FullAddress>
        <EmailAddress>Ez_tel-aviv@justice.gov.il</EmailAddress>
        <MotionID>0</MotionID>
        <CasePleaID>0</CasePleaID>
        <FatherName xml:space="preserve">        </FatherName>
        <LinkedCaseID>0</LinkedCaseID>
        <PartyID>2</PartyID>
        <CasePartyCategoryID>2</CasePartyCategoryID>
        <LegalEntityAddressID>82053037</LegalEntityAddressID>
        <LegalEntityEmailAddressID>68004317</LegalEntityEmailAddressID>
        <PleaTypeID>6</PleaTypeID>
        <LawyerOfficeName>פרקליטות מחוז ת"א - אזרחי</LawyerOfficeName>
        <LawyerOfficeID>1503942</LawyerOfficeID>
        <GroupPartyAlias/>
        <IsConverted>false</IsConverted>
        <LegalEntityNameID>584</LegalEntityNameID>
        <RepresentatedNamesOfAssistant/>
        <LegalEntityTypeID>4</LegalEntityTypeID>
        <IsVerdictExists>false</IsVerdictExists>
        <IsAsirAzir>false</IsAsirAzir>
        <IsPublicationProhibited>false</IsPublicationProhibited>
        <PublicationProhibitedFullName>ליאב וינבאום</PublicationProhibitedFullName>
      </CaseParties>
    </CasePartiesSelectionDS>
    <DecisionName>פסק דין  שניתנה ע"י  ירדנה סרוסי</DecisionName>
    <CourtDisplayName>בית משפט לעניינים מנהליים בתל אביב -יפו</CourtDisplayName>
    <IsCaseJudgePanel>false</IsCaseJudgePanel>
    <DecisionSignatureDate>2024-03-26T10:53:33.528636+02:00</DecisionSignatureDate>
    <OpenCaseDate>2022-05-23T14:07:00+03:00</OpenCaseDate>
    <CaseFeeSum>0.000</CaseFeeSum>
    <DecisionTypeID>2</DecisionTypeID>
    <DecisionSignatureUserName>ירדנה סרוסי</DecisionSignatureUserName>
    <DecisionSignatureDateHebrew>2024-03-26T10:53:33.528636+02:00</DecisionSignatureDateHebrew>
    <DecisionWriterID>059168047@GOV.IL</DecisionWriterID>
    <CourtAddress>רח' ויצמן  1 היכל המשפט, תל אביב -יפו 64239</CourtAddress>
    <IsAutoTextInCaseExist>false</IsAutoTextInCaseExist>
    <DecisionSignatureRoleName>שופט</DecisionSignatureRoleName>
    <DecisionSignatureUserTitleName>שופטת</DecisionSignatureUserTitleName>
    <CaseName>א.צ.י. מקרקעין בע"מ נ' מע"מ/מכס – רשות המיסים</CaseName>
    <DecisionNumberInCase>12</DecisionNumberInCase>
  </dt_Decision>
  <dt_DecisionCase>
    <DecisionID>0</DecisionID>
    <CaseID>79346777</CaseID>
    <CaseJudicialPersonPresentationDS>
      <CaseJudicalPersonActive>
        <CaseID>79346777</CaseID>
        <JudicialPersonID>059168047@GOV.IL</JudicialPersonID>
        <JudicialPersonTypeID>1</JudicialPersonTypeID>
        <JudicialTypeID>1</JudicialTypeID>
        <IsChairman>false</IsChairman>
        <TreatmentStartDate>2022-06-09T12:47:07.227+03:00</TreatmentStartDate>
        <TreatmentFinishDate>9999-12-31T23:59:59.997+02:00</TreatmentFinishDate>
        <IdentificationCardNumber>059168047</IdentificationCardNumber>
        <DisplayName>ירדנה סרוסי</DisplayName>
        <JudicialTypeName>שופט</JudicialTypeName>
        <CaseJudicialGroupNumber>0</CaseJudicialGroupNumber>
        <FirstName>ירדנה</FirstName>
        <LastName>סרוסי</LastName>
        <JudicialPersonTitle>שופט</JudicialPersonTitle>
      </CaseJudicalPersonActive>
    </CaseJudicialPersonPresentationDS>
    <CasePartiesSelectionDS>
      <CaseParties>
        <PartyTypeName>צד</PartyTypeName>
        <ProceedingType>כתב טענות עיקרי</ProceedingType>
        <PleaName>הודעת ערעור</PleaName>
        <PartyBelonging>צד א'</PartyBelonging>
        <RoleName>מערער 1</RoleName>
        <IsSubProceeding>FALSE</IsSubProceeding>
        <FullName>א.צ.י. מקרקעין בע"מ</FullName>
        <LastName>א.צ.י. מקרקעין בע"מ</LastName>
        <PartyPropertyName/>
        <AuthenticationTypeAndNumber>חברות 512459181</AuthenticationTypeAndNumber>
        <RepresentatedOrRepresentativesNames>שלומי ואקנין</RepresentatedOrRepresentativesNames>
        <RepresentatedOrRepresentativesCount>1</RepresentatedOrRepresentativesCount>
        <InvitedBy/>
        <CaseID>79346777</CaseID>
        <CaseJudicialPersonPresentationDS>
          <CaseJudicalPersonActive>
            <CaseID>79346777</CaseID>
            <JudicialPersonID>059168047@GOV.IL</JudicialPersonID>
            <JudicialPersonTypeID>1</JudicialPersonTypeID>
            <JudicialTypeID>1</JudicialTypeID>
            <IsChairman>false</IsChairman>
            <TreatmentStartDate>2022-06-09T12:47:07.227+03:00</TreatmentStartDate>
            <TreatmentFinishDate>9999-12-31T23:59:59.997+02:00</TreatmentFinishDate>
            <IdentificationCardNumber>059168047</IdentificationCardNumber>
            <DisplayName>ירדנה סרוסי</DisplayName>
            <JudicialTypeName>שופט</JudicialTypeName>
            <CaseJudicialGroupNumber>0</CaseJudicialGroupNumber>
            <FirstName>ירדנה</FirstName>
            <LastName>סרוסי</LastName>
            <JudicialPersonTitle>שופט</JudicialPersonTitle>
          </CaseJudicalPersonActive>
        </CaseJudicialPersonPresentationDS>
        <CasePartyID>242098957</CasePartyID>
        <PartyTypeID>1</PartyTypeID>
        <ActivityStatusID>1</ActivityStatusID>
        <PartyAliasID>5</PartyAliasID>
        <PartyAliasName>מערער</PartyAliasName>
        <OrdinalNumber>1</OrdinalNumber>
        <LegalEntityID>251451</LegalEntityID>
        <CaseLegalEntityID>120096259</CaseLegalEntityID>
        <AuthenticationTypeID>3</AuthenticationTypeID>
        <AuthenticationTypeName>חברות</AuthenticationTypeName>
        <LegalEntityNumber>512459181</LegalEntityNumber>
        <IsMainPartyType>true</IsMainPartyType>
        <CaseDisplayIdentifier>68651-05-22</CaseDisplayIdentifier>
        <CaseTypeID>10113</CaseTypeID>
        <CaseTypeName>ערעור מסים (ע"מ)</CaseTypeName>
        <CaseName>א.צ.י. מקרקעין בע"מ נ' מע"מ/מכס – רשות המיסים</CaseName>
        <FullAddress>לינקולן 20 תל אביב -יפו </FullAddress>
        <MotionID>0</MotionID>
        <CasePleaID>0</CasePleaID>
        <LinkedCaseID>0</LinkedCaseID>
        <PartyID>1</PartyID>
        <CasePartyCategoryID>2</CasePartyCategoryID>
        <LegalEntityAddressID>78693454</LegalEntityAddressID>
        <PleaTypeID>6</PleaTypeID>
        <GroupPartyAlias>מערערים</GroupPartyAlias>
        <IsConverted>false</IsConverted>
        <LegalEntityRegisteredNameID>200586</LegalEntityRegisteredNameID>
        <RepresentatedNamesOfAssistant/>
        <LegalEntityTypeID>3</LegalEntityTypeID>
        <IsVerdictExists>false</IsVerdictExists>
        <IsAsirAzir>false</IsAsirAzir>
        <IsPublicationProhibited>false</IsPublicationProhibited>
        <PublicationProhibitedFullName>א.צ.י. מקרקעין בע"מ</PublicationProhibitedFullName>
      </CaseParties>
      <CaseParties>
        <PartyTypeName>בא כוח</PartyTypeName>
        <ProceedingType>כתב טענות עיקרי</ProceedingType>
        <PleaName>הודעת ערעור</PleaName>
        <PartyBelonging> - </PartyBelonging>
        <RoleName>בא כוח מערערים</RoleName>
        <IsSubProceeding>FALSE</IsSubProceeding>
        <FullName>שלומי ואקנין</FullName>
        <FirstName>שלומי</FirstName>
        <LastName>ואקנין</LastName>
        <PartyPropertyName/>
        <AuthenticationTypeAndNumber>מ.ר. 53061</AuthenticationTypeAndNumber>
        <RepresentatedOrRepresentativesNames xml:space="preserve"> </RepresentatedOrRepresentativesNames>
        <RepresentatedOrRepresentativesCount>1</RepresentatedOrRepresentativesCount>
        <InvitedBy/>
        <CaseID>79346777</CaseID>
        <CaseJudicialPersonPresentationDS>
          <CaseJudicalPersonActive>
            <CaseID>79346777</CaseID>
            <JudicialPersonID>059168047@GOV.IL</JudicialPersonID>
            <JudicialPersonTypeID>1</JudicialPersonTypeID>
            <JudicialTypeID>1</JudicialTypeID>
            <IsChairman>false</IsChairman>
            <TreatmentStartDate>2022-06-09T12:47:07.227+03:00</TreatmentStartDate>
            <TreatmentFinishDate>9999-12-31T23:59:59.997+02:00</TreatmentFinishDate>
            <IdentificationCardNumber>059168047</IdentificationCardNumber>
            <DisplayName>ירדנה סרוסי</DisplayName>
            <JudicialTypeName>שופט</JudicialTypeName>
            <CaseJudicialGroupNumber>0</CaseJudicialGroupNumber>
            <FirstName>ירדנה</FirstName>
            <LastName>סרוסי</LastName>
            <JudicialPersonTitle>שופט</JudicialPersonTitle>
          </CaseJudicalPersonActive>
        </CaseJudicialPersonPresentationDS>
        <CasePartyID>242098958</CasePartyID>
        <PartyTypeID>2</PartyTypeID>
        <ActivityStatusID>1</ActivityStatusID>
        <PartyAliasID>24</PartyAliasID>
        <PartyAliasName>בא כוח מערערים</PartyAliasName>
        <OrdinalNumber>1</OrdinalNumber>
        <LegalEntityID>20977788</LegalEntityID>
        <CaseLegalEntityID>120096260</CaseLegalEntityID>
        <AuthenticationTypeID>4</AuthenticationTypeID>
        <AuthenticationTypeName>מ.ר.</AuthenticationTypeName>
        <LegalEntityNumber>53061</LegalEntityNumber>
        <IsMainPartyType>true</IsMainPartyType>
        <CaseDisplayIdentifier>68651-05-22</CaseDisplayIdentifier>
        <CaseTypeID>10113</CaseTypeID>
        <CaseTypeName>ערעור מסים (ע"מ)</CaseTypeName>
        <CaseName>א.צ.י. מקרקעין בע"מ נ' מע"מ/מכס – רשות המיסים</CaseName>
        <FullAddress>אבא הלל 14 רמת גן בית עוז קומה 16</FullAddress>
        <MotionID>0</MotionID>
        <CasePleaID>0</CasePleaID>
        <LinkedCaseID>0</LinkedCaseID>
        <PartyID>1</PartyID>
        <CasePartyCategoryID>2</CasePartyCategoryID>
        <LegalEntityAddressID>443181</LegalEntityAddressID>
        <PleaTypeID>6</PleaTypeID>
        <LawyerOfficeName>משרד עו"ד: מאיר מזרחי ושות'</LawyerOfficeName>
        <LawyerOfficeID>440843</LawyerOfficeID>
        <GroupPartyAlias/>
        <IsConverted>false</IsConverted>
        <LegalEntityNameID>22678247</LegalEntityNameID>
        <RepresentatedNamesOfAssistant/>
        <LegalEntityTypeID>4</LegalEntityTypeID>
        <IsVerdictExists>false</IsVerdictExists>
        <IsAsirAzir>false</IsAsirAzir>
        <IsPublicationProhibited>false</IsPublicationProhibited>
        <PublicationProhibitedFullName>שלומי ואקנין</PublicationProhibitedFullName>
      </CaseParties>
      <CaseParties>
        <PartyTypeName>צד</PartyTypeName>
        <ProceedingType>כתב טענות עיקרי</ProceedingType>
        <PleaName>הודעת ערעור</PleaName>
        <PartyBelonging>צד ב'</PartyBelonging>
        <RoleName>משיב 1</RoleName>
        <IsSubProceeding>FALSE</IsSubProceeding>
        <FullName>מע"מ/מכס – רשות המיסים</FullName>
        <LastName>מע"מ/מכס – רשות המיסים</LastName>
        <PartyPropertyName/>
        <AuthenticationTypeAndNumber>משרדי ממשלה 500106158</AuthenticationTypeAndNumber>
        <RepresentatedOrRepresentativesNames>ליאב וינבאום</RepresentatedOrRepresentativesNames>
        <RepresentatedOrRepresentativesCount>1</RepresentatedOrRepresentativesCount>
        <InvitedBy/>
        <CaseID>79346777</CaseID>
        <CaseJudicialPersonPresentationDS>
          <CaseJudicalPersonActive>
            <CaseID>79346777</CaseID>
            <JudicialPersonID>059168047@GOV.IL</JudicialPersonID>
            <JudicialPersonTypeID>1</JudicialPersonTypeID>
            <JudicialTypeID>1</JudicialTypeID>
            <IsChairman>false</IsChairman>
            <TreatmentStartDate>2022-06-09T12:47:07.227+03:00</TreatmentStartDate>
            <TreatmentFinishDate>9999-12-31T23:59:59.997+02:00</TreatmentFinishDate>
            <IdentificationCardNumber>059168047</IdentificationCardNumber>
            <DisplayName>ירדנה סרוסי</DisplayName>
            <JudicialTypeName>שופט</JudicialTypeName>
            <CaseJudicialGroupNumber>0</CaseJudicialGroupNumber>
            <FirstName>ירדנה</FirstName>
            <LastName>סרוסי</LastName>
            <JudicialPersonTitle>שופט</JudicialPersonTitle>
          </CaseJudicalPersonActive>
        </CaseJudicialPersonPresentationDS>
        <CasePartyID>242098959</CasePartyID>
        <PartyTypeID>1</PartyTypeID>
        <ActivityStatusID>1</ActivityStatusID>
        <PartyAliasID>4</PartyAliasID>
        <PartyAliasName>משיב</PartyAliasName>
        <OrdinalNumber>1</OrdinalNumber>
        <LegalEntityID>6485</LegalEntityID>
        <CaseLegalEntityID>120096261</CaseLegalEntityID>
        <AuthenticationTypeID>13</AuthenticationTypeID>
        <AuthenticationTypeName>משרדי ממשלה</AuthenticationTypeName>
        <LegalEntityNumber>500106158</LegalEntityNumber>
        <IsMainPartyType>true</IsMainPartyType>
        <CaseDisplayIdentifier>68651-05-22</CaseDisplayIdentifier>
        <CaseTypeID>10113</CaseTypeID>
        <CaseTypeName>ערעור מסים (ע"מ)</CaseTypeName>
        <CaseName>א.צ.י. מקרקעין בע"מ נ' מע"מ/מכס – רשות המיסים</CaseName>
        <FullAddress>אחד העם 9 תל אביב -יפו מגדל שלום</FullAddress>
        <MotionID>0</MotionID>
        <CasePleaID>0</CasePleaID>
        <FatherName xml:space="preserve">        </FatherName>
        <LinkedCaseID>0</LinkedCaseID>
        <PartyID>2</PartyID>
        <CasePartyCategoryID>2</CasePartyCategoryID>
        <LegalEntityAddressID>7705</LegalEntityAddressID>
        <PleaTypeID>6</PleaTypeID>
        <GroupPartyAlias>משיבים</GroupPartyAlias>
        <IsConverted>false</IsConverted>
        <LegalEntityRegisteredNameID>9837762</LegalEntityRegisteredNameID>
        <RepresentatedNamesOfAssistant/>
        <LegalEntityTypeID>3</LegalEntityTypeID>
        <IsVerdictExists>false</IsVerdictExists>
        <IsAsirAzir>false</IsAsirAzir>
        <IsPublicationProhibited>false</IsPublicationProhibited>
        <PublicationProhibitedFullName>מע"מ/מכס – רשות המיסים</PublicationProhibitedFullName>
      </CaseParties>
      <CaseParties>
        <PartyTypeName>בא כוח</PartyTypeName>
        <ProceedingType>כתב טענות עיקרי</ProceedingType>
        <PleaName>הודעת ערעור</PleaName>
        <PartyBelonging> - </PartyBelonging>
        <RoleName>בא כוח משיבים</RoleName>
        <IsSubProceeding>FALSE</IsSubProceeding>
        <FullName>ליאב וינבאום</FullName>
        <FirstName>ליאב</FirstName>
        <LastName>וינבאום</LastName>
        <PartyPropertyName/>
        <AuthenticationTypeAndNumber>מ.ר. 14771</AuthenticationTypeAndNumber>
        <RepresentatedOrRepresentativesNames xml:space="preserve"> </RepresentatedOrRepresentativesNames>
        <RepresentatedOrRepresentativesCount>1</RepresentatedOrRepresentativesCount>
        <InvitedBy/>
        <CaseID>79346777</CaseID>
        <CaseJudicialPersonPresentationDS>
          <CaseJudicalPersonActive>
            <CaseID>79346777</CaseID>
            <JudicialPersonID>059168047@GOV.IL</JudicialPersonID>
            <JudicialPersonTypeID>1</JudicialPersonTypeID>
            <JudicialTypeID>1</JudicialTypeID>
            <IsChairman>false</IsChairman>
            <TreatmentStartDate>2022-06-09T12:47:07.227+03:00</TreatmentStartDate>
            <TreatmentFinishDate>9999-12-31T23:59:59.997+02:00</TreatmentFinishDate>
            <IdentificationCardNumber>059168047</IdentificationCardNumber>
            <DisplayName>ירדנה סרוסי</DisplayName>
            <JudicialTypeName>שופט</JudicialTypeName>
            <CaseJudicialGroupNumber>0</CaseJudicialGroupNumber>
            <FirstName>ירדנה</FirstName>
            <LastName>סרוסי</LastName>
            <JudicialPersonTitle>שופט</JudicialPersonTitle>
          </CaseJudicalPersonActive>
        </CaseJudicialPersonPresentationDS>
        <CasePartyID>245029662</CasePartyID>
        <PartyTypeID>2</PartyTypeID>
        <ActivityStatusID>1</ActivityStatusID>
        <PartyAliasID>23</PartyAliasID>
        <PartyAliasName>בא כוח משיבים</PartyAliasName>
        <OrdinalNumber>1</OrdinalNumber>
        <LegalEntityID>379600</LegalEntityID>
        <CaseLegalEntityID>121043176</CaseLegalEntityID>
        <AuthenticationTypeID>4</AuthenticationTypeID>
        <AuthenticationTypeName>מ.ר.</AuthenticationTypeName>
        <LegalEntityNumber>14771</LegalEntityNumber>
        <IsMainPartyType>true</IsMainPartyType>
        <CaseDisplayIdentifier>68651-05-22</CaseDisplayIdentifier>
        <CaseTypeID>10113</CaseTypeID>
        <CaseTypeName>ערעור מסים (ע"מ)</CaseTypeName>
        <CaseName>א.צ.י. מקרקעין בע"מ נ' מע"מ/מכס – רשות המיסים</CaseName>
        <FullAddress>דרך מנחם בגין 154 תל אביב -יפו בית קרדן</FullAddress>
        <EmailAddress>Ez_tel-aviv@justice.gov.il</EmailAddress>
        <MotionID>0</MotionID>
        <CasePleaID>0</CasePleaID>
        <FatherName xml:space="preserve">        </FatherName>
        <LinkedCaseID>0</LinkedCaseID>
        <PartyID>2</PartyID>
        <CasePartyCategoryID>2</CasePartyCategoryID>
        <LegalEntityAddressID>82053037</LegalEntityAddressID>
        <LegalEntityEmailAddressID>68004317</LegalEntityEmailAddressID>
        <PleaTypeID>6</PleaTypeID>
        <LawyerOfficeName>פרקליטות מחוז ת"א - אזרחי</LawyerOfficeName>
        <LawyerOfficeID>1503942</LawyerOfficeID>
        <GroupPartyAlias/>
        <IsConverted>false</IsConverted>
        <LegalEntityNameID>584</LegalEntityNameID>
        <RepresentatedNamesOfAssistant/>
        <LegalEntityTypeID>4</LegalEntityTypeID>
        <IsVerdictExists>false</IsVerdictExists>
        <IsAsirAzir>false</IsAsirAzir>
        <IsPublicationProhibited>false</IsPublicationProhibited>
        <PublicationProhibitedFullName>ליאב וינבאום</PublicationProhibitedFullName>
      </CaseParties>
    </CasePartiesSelectionDS>
    <CaseName>א.צ.י. מקרקעין בע"מ נ' מע"מ/מכס – רשות המיסים</CaseName>
    <CaseDisplayIdentifier>68651-05-22</CaseDisplayIdentifier>
    <CaseInterestID>65</CaseInterestID>
    <CaseTypeShortName>ע"מ</CaseTypeShortName>
  </dt_DecisionCase>
  <dt_DecisionJudgePanel>
    <JudgeID>059168047@GOV.IL</JudgeID>
    <DisplayName>ירדנה סרוסי</DisplayName>
    <RoleName>שופט</RoleName>
    <UserTitleName>שופטת</UserTitleName>
  </dt_DecisionJudgePanel>
  <dt_LegalEntityDetails>
    <PartyID>1</PartyID>
    <PartyTypeID>1</PartyTypeID>
    <DecisionID>0</DecisionID>
    <StreetName>לינקולן 20</StreetName>
    <ZipCode>6713412</ZipCode>
    <CityName>תל אביב -יפו</CityName>
    <FullName> א.צ.י. מקרקעין בע"מ</FullName>
    <IsPublicationProhibited>false</IsPublicationProhibited>
  </dt_LegalEntityDetails>
  <dt_LegalEntityDetails>
    <Fax>03-6129796</Fax>
    <Phone>03-6129797</Phone>
    <AddressDesc>בית עוז קומה 16</AddressDesc>
    <PartyID>1</PartyID>
    <PartyTypeID>2</PartyTypeID>
    <DecisionID>0</DecisionID>
    <StreetName>אבא הלל 14</StreetName>
    <ZipCode>52506</ZipCode>
    <CityName>רמת גן</CityName>
    <FullName>שלומי ואקנין</FullName>
    <Email>office@maslaw.co.il</Email>
    <IsPublicationProhibited>false</IsPublicationProhibited>
  </dt_LegalEntityDetails>
  <dt_LegalEntityDetails>
    <Fax>02-5019368</Fax>
    <Phone>002-6664104</Phone>
    <AddressDesc>מגדל שלום</AddressDesc>
    <PartyID>2</PartyID>
    <PartyTypeID>1</PartyTypeID>
    <DecisionID>0</DecisionID>
    <StreetName>אחד העם 9</StreetName>
    <ZipCode>65251</ZipCode>
    <CityName>תל אביב -יפו</CityName>
    <FullName> מע"מ/מכס – רשות המיסים</FullName>
    <IsPublicationProhibited>false</IsPublicationProhibited>
  </dt_LegalEntityDetails>
  <dt_LegalEntityDetails>
    <Fax>02-6468005</Fax>
    <Phone>073-3736200</Phone>
    <AddressDesc>בית קרדן</AddressDesc>
    <PartyID>2</PartyID>
    <PartyTypeID>2</PartyTypeID>
    <DecisionID>0</DecisionID>
    <StreetName>דרך מנחם בגין 154</StreetName>
    <ZipCode>6133001</ZipCode>
    <CityName>תל אביב -יפו</CityName>
    <FullName>ליאב וינבאום</FullName>
    <Email>Ez_tel-aviv@justice.gov.il</Email>
    <IsPublicationProhibited>false</IsPublicationProhibited>
  </dt_LegalEntityDetails>
  <dt_CaseJudicalPersonActive>
    <CaseJudicalPerson>שופטת ירדנה סרוסי</CaseJudicalPerson>
  </dt_CaseJudicalPersonActive>
  <dt_Sitting>
    <PreviousMeetingDate>2024-01-16T09:30:00+02:00</PreviousMeetingDate>
    <PreviousSittingTypeID>2</PreviousSittingTypeID>
    <PreviousMeetingDisplayName>שופטת ירדנה סרוסי</PreviousMeetingDisplayName>
    <PreviousMeetingRoleName>שופט</PreviousMeetingRoleName>
    <PreviousMeetingUserTitleName>שופטת</PreviousMeetingUserTitleName>
    <PreviousMeetingUserUPN>059168047@GOV.IL</PreviousMeetingUserUPN>
  </dt_Sitting>
</DecisionTemplateD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9E4F4E-3E8A-44F4-8C85-59E73C3D660D}">
  <ds:schemaRefs/>
</ds:datastoreItem>
</file>

<file path=customXml/itemProps2.xml><?xml version="1.0" encoding="utf-8"?>
<ds:datastoreItem xmlns:ds="http://schemas.openxmlformats.org/officeDocument/2006/customXml" ds:itemID="{A6EF3745-A98A-499B-A033-FEA52DE2A7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18</Pages>
  <Words>5286</Words>
  <Characters>26432</Characters>
  <Application>Microsoft Office Word</Application>
  <DocSecurity>0</DocSecurity>
  <Lines>220</Lines>
  <Paragraphs>63</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31655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2024-05-15T05:41:00Z</dcterms:created>
  <dcterms:modified xsi:type="dcterms:W3CDTF">2024-05-15T05:41:00Z</dcterms:modified>
</cp:coreProperties>
</file>